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1A" w:rsidRPr="004F521A" w:rsidRDefault="004F521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521A" w:rsidRPr="008C6E65" w:rsidRDefault="004F521A" w:rsidP="008C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F521A">
        <w:rPr>
          <w:rFonts w:ascii="MS Mincho" w:eastAsia="MS Mincho" w:hAnsi="MS Mincho" w:cs="MS Mincho" w:hint="eastAsia"/>
          <w:b/>
          <w:bCs/>
          <w:sz w:val="36"/>
          <w:szCs w:val="36"/>
          <w:lang w:eastAsia="fr-FR"/>
        </w:rPr>
        <w:t>出家</w:t>
      </w:r>
      <w:proofErr w:type="spellEnd"/>
      <w:r w:rsidRPr="004F521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[SHUKKE]</w:t>
      </w:r>
    </w:p>
    <w:p w:rsidR="004F521A" w:rsidRPr="004F521A" w:rsidRDefault="004F521A" w:rsidP="008C6E65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F52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fr-FR"/>
        </w:rPr>
        <w:t>QUITTER LA DEMEURE POUR SE FAIRE MOINE</w:t>
      </w:r>
    </w:p>
    <w:p w:rsidR="008C6E65" w:rsidRDefault="008C6E65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6E65" w:rsidRDefault="008C6E65" w:rsidP="008C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les questions de Yoko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ce texte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Shôbôgenzô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C6E65" w:rsidRDefault="008C6E65" w:rsidP="008C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Elles ont été traitées lors des 2 séances (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09 et 23/03/13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l'Institut d'Études Bouddhistes. </w:t>
      </w:r>
    </w:p>
    <w:p w:rsidR="008C6E65" w:rsidRPr="00610F0F" w:rsidRDefault="008C6E65" w:rsidP="008C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comptes-rendus de ces deux séances vont figurer sur le blog </w:t>
      </w:r>
      <w:hyperlink r:id="rId5" w:history="1">
        <w:r>
          <w:rPr>
            <w:rStyle w:val="Lienhypertexte"/>
          </w:rPr>
          <w:t>shobogenzo.eu</w:t>
        </w:r>
      </w:hyperlink>
      <w: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F521A" w:rsidRPr="004F521A" w:rsidRDefault="004F521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521A" w:rsidRPr="004F521A" w:rsidRDefault="004F521A" w:rsidP="008C6E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terme sino-japonais 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shukke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出家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qui fait le titre même du présent texte, veut dire littéralement « quitter la demeure –pour se faire moine », et il est un synonyme du terme 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僧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« moines ». Que veut dire « être moine » selon maître 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Dôgen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dans la grande tradition de la Voie bouddhique ; quel sens peut-on attribuer à ce terme « moine » aujourd’hui en Europe ? Tous les participants seront invités à approfondir leur réflexion, en étudiant d’abord le sens étymologique de chacun des différents termes sino-japonais désignant les personnes religieuses bouddhistes. Le « 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Shukke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fut exposé le 15 du neuvième mois de l’an 1246. Il est classé 75</w:t>
      </w:r>
      <w:r w:rsidRPr="004F5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, soit le dernier texte de l’Ancienne édition.</w:t>
      </w:r>
    </w:p>
    <w:p w:rsidR="004F521A" w:rsidRDefault="004F521A" w:rsidP="004F52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4F521A" w:rsidRPr="004F521A" w:rsidRDefault="004F521A" w:rsidP="004F52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F521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Questions</w:t>
      </w:r>
    </w:p>
    <w:p w:rsidR="004F521A" w:rsidRPr="004F521A" w:rsidRDefault="004F521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(Les questions suivantes peuvent être reprises lors de la conférence du 1</w:t>
      </w:r>
      <w:r w:rsidRPr="004F5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juin : « Être ‘moine’ dans le bouddhisme et le Zen ».)</w:t>
      </w:r>
    </w:p>
    <w:p w:rsidR="004F521A" w:rsidRPr="004F521A" w:rsidRDefault="008C6E65" w:rsidP="004F52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S'a</w:t>
      </w:r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ppuyant sur la </w:t>
      </w:r>
      <w:r w:rsidR="004F521A"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Règle du monastère zen</w:t>
      </w:r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Zen.en</w:t>
      </w:r>
      <w:proofErr w:type="spellEnd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shingi</w:t>
      </w:r>
      <w:r w:rsidR="004F521A"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禅苑清規</w:t>
      </w:r>
      <w:proofErr w:type="spellEnd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Dôgen</w:t>
      </w:r>
      <w:proofErr w:type="spellEnd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souligne à maintes reprises que devenir moine [</w:t>
      </w:r>
      <w:proofErr w:type="spellStart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shukke</w:t>
      </w:r>
      <w:r w:rsidR="004F521A"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出家</w:t>
      </w:r>
      <w:proofErr w:type="spellEnd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 –littéralement « quitter la demeure »- doit être absolument concomitant avec la réception des préceptes [</w:t>
      </w:r>
      <w:proofErr w:type="spellStart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jukai</w:t>
      </w:r>
      <w:r w:rsidR="004F521A"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受戒</w:t>
      </w:r>
      <w:proofErr w:type="spellEnd"/>
      <w:r w:rsidR="004F521A"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]. Exprimez votre sentiment personnel quant à ce rapport intrinsèque qui doit exister entre la vie des moines et l’observance des préceptes.</w:t>
      </w:r>
    </w:p>
    <w:p w:rsidR="004F521A" w:rsidRPr="004F521A" w:rsidRDefault="004F521A" w:rsidP="004F52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regard portez-vous à l’égard de la majorité de ceux qui sont appelés « moines » bouddhistes dans la tradition 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mahâyâna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daijô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大乗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 ? Qu’ils soient Japonais ou Européens et quelle que soit l’école mahâyâniste à laquelle ils appartiennent, ils vivent au sein du monde séculier –sans quitter la demeure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shukke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出家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]-, mariés, parfois même plusieurs fois, possédant les biens personnels. Ceux-là sont-ils de vrais « moines » ? Si oui, justifiez votre réponse.      </w:t>
      </w:r>
    </w:p>
    <w:p w:rsidR="004F521A" w:rsidRPr="004F521A" w:rsidRDefault="004F521A" w:rsidP="004F52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A votre avis, que veut dire être « moine » bouddhiste aujourd’hui ? Donnez votre définition du terme « moine » tel qu’il est employé chez les pratiquants européens depuis quarantaine d’années. </w:t>
      </w:r>
    </w:p>
    <w:p w:rsidR="004F521A" w:rsidRPr="004F521A" w:rsidRDefault="004F521A" w:rsidP="004F52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Au cas où le terme « moine » vous semble inadéquat à l’état réel des pratiquants bouddhistes de nos jours, trouvez ou inventez un autre terme correspondant mieux à la situation actuelle du bouddhisme en Europe.</w:t>
      </w:r>
    </w:p>
    <w:p w:rsidR="004F521A" w:rsidRPr="004F521A" w:rsidRDefault="004F521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521A" w:rsidRPr="008C6E65" w:rsidRDefault="004F521A" w:rsidP="004F52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proofErr w:type="spellStart"/>
      <w:r w:rsidRPr="008C6E65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Kanjis</w:t>
      </w:r>
      <w:proofErr w:type="spellEnd"/>
      <w:r w:rsidRPr="008C6E65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 à apprendre</w:t>
      </w:r>
    </w:p>
    <w:p w:rsidR="004F521A" w:rsidRPr="004F521A" w:rsidRDefault="004F521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出家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shukke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在家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zaike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得度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tokudo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受戒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jukai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受記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juki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比丘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biku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僧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伽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)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sô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/sangha],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沙門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shamon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老師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rôshi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].</w:t>
      </w:r>
    </w:p>
    <w:p w:rsidR="004F521A" w:rsidRPr="004F521A" w:rsidRDefault="004F521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521A" w:rsidRPr="008C6E65" w:rsidRDefault="004F521A" w:rsidP="004F52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proofErr w:type="spellStart"/>
      <w:r w:rsidRPr="008C6E65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Etude</w:t>
      </w:r>
      <w:proofErr w:type="spellEnd"/>
      <w:r w:rsidRPr="008C6E65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 de termes sino-japonais désignant les « moines » et les « laïcs » bouddhistes :</w:t>
      </w:r>
    </w:p>
    <w:p w:rsidR="004F521A" w:rsidRPr="008C6E65" w:rsidRDefault="008C6E65" w:rsidP="00EB72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– </w:t>
      </w:r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僧</w:t>
      </w:r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伽</w:t>
      </w:r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)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sô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sangha],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出家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shukke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pravrajita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pravrajyâ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比丘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biku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bhikkhu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bhikshu],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比丘尼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bikuni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4226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bhikkhuni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bhikshunî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沙彌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shami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4226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sâmanera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çrâmanera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沙門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shamon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4226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samana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çramana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雲水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unsui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住持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jûji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proofErr w:type="gram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方丈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proofErr w:type="spellStart"/>
      <w:proofErr w:type="gram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hôjô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和尚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oshô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老師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rôshi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].</w:t>
      </w:r>
    </w:p>
    <w:p w:rsidR="004F521A" w:rsidRPr="008C6E65" w:rsidRDefault="008C6E65" w:rsidP="00EB72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–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在家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zaike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gahattha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gihin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grhastha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âçraya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優婆塞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ubasoku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upâsaka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="004F521A" w:rsidRPr="008C6E65">
        <w:rPr>
          <w:rFonts w:ascii="MS Mincho" w:eastAsia="MS Mincho" w:hAnsi="MS Mincho" w:cs="MS Mincho" w:hint="eastAsia"/>
          <w:sz w:val="24"/>
          <w:szCs w:val="24"/>
          <w:lang w:eastAsia="fr-FR"/>
        </w:rPr>
        <w:t>優婆夷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ubai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upâsikâ</w:t>
      </w:r>
      <w:proofErr w:type="spellEnd"/>
      <w:r w:rsidR="004F521A" w:rsidRPr="008C6E65">
        <w:rPr>
          <w:rFonts w:ascii="Times New Roman" w:eastAsia="Times New Roman" w:hAnsi="Times New Roman" w:cs="Times New Roman"/>
          <w:sz w:val="24"/>
          <w:szCs w:val="24"/>
          <w:lang w:eastAsia="fr-FR"/>
        </w:rPr>
        <w:t>].</w:t>
      </w:r>
    </w:p>
    <w:p w:rsidR="001D0FD7" w:rsidRPr="008C6E65" w:rsidRDefault="004F521A" w:rsidP="008C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1D0FD7" w:rsidRPr="008C6E65" w:rsidSect="008C6E65"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79"/>
    <w:multiLevelType w:val="multilevel"/>
    <w:tmpl w:val="247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7E5E"/>
    <w:multiLevelType w:val="multilevel"/>
    <w:tmpl w:val="7C7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80C96"/>
    <w:multiLevelType w:val="multilevel"/>
    <w:tmpl w:val="FEE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B63BA"/>
    <w:multiLevelType w:val="multilevel"/>
    <w:tmpl w:val="63E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81104"/>
    <w:multiLevelType w:val="multilevel"/>
    <w:tmpl w:val="E03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14424"/>
    <w:multiLevelType w:val="multilevel"/>
    <w:tmpl w:val="D7DE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59C0"/>
    <w:multiLevelType w:val="multilevel"/>
    <w:tmpl w:val="BFCE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B7DDD"/>
    <w:multiLevelType w:val="multilevel"/>
    <w:tmpl w:val="B36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06CA3"/>
    <w:multiLevelType w:val="multilevel"/>
    <w:tmpl w:val="CF94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56223"/>
    <w:multiLevelType w:val="multilevel"/>
    <w:tmpl w:val="5E3E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30BC5"/>
    <w:multiLevelType w:val="multilevel"/>
    <w:tmpl w:val="9282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C0FF1"/>
    <w:multiLevelType w:val="multilevel"/>
    <w:tmpl w:val="A67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F0F"/>
    <w:rsid w:val="00053473"/>
    <w:rsid w:val="00194CD8"/>
    <w:rsid w:val="001D0FD7"/>
    <w:rsid w:val="003C3639"/>
    <w:rsid w:val="004F521A"/>
    <w:rsid w:val="00610F0F"/>
    <w:rsid w:val="00804344"/>
    <w:rsid w:val="0084759C"/>
    <w:rsid w:val="008C6E65"/>
    <w:rsid w:val="008D0A5E"/>
    <w:rsid w:val="009957EB"/>
    <w:rsid w:val="00B16E9E"/>
    <w:rsid w:val="00BB432E"/>
    <w:rsid w:val="00C72B17"/>
    <w:rsid w:val="00D47DC1"/>
    <w:rsid w:val="00D637F5"/>
    <w:rsid w:val="00D742BF"/>
    <w:rsid w:val="00DF3307"/>
    <w:rsid w:val="00E4226A"/>
    <w:rsid w:val="00EB72DA"/>
    <w:rsid w:val="00F320EB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D7"/>
  </w:style>
  <w:style w:type="paragraph" w:styleId="Titre2">
    <w:name w:val="heading 2"/>
    <w:basedOn w:val="Normal"/>
    <w:link w:val="Titre2Car"/>
    <w:uiPriority w:val="9"/>
    <w:qFormat/>
    <w:rsid w:val="0061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1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0F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10F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10F0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C6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bogenz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10</cp:revision>
  <dcterms:created xsi:type="dcterms:W3CDTF">2012-10-24T06:27:00Z</dcterms:created>
  <dcterms:modified xsi:type="dcterms:W3CDTF">2013-04-10T06:41:00Z</dcterms:modified>
</cp:coreProperties>
</file>