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DC" w:rsidRDefault="00AC4B8F" w:rsidP="00F402DC">
      <w:pPr>
        <w:pStyle w:val="Sansinterligne"/>
        <w:jc w:val="center"/>
        <w:rPr>
          <w:rFonts w:ascii="Calibri" w:hAnsi="Calibri" w:cs="Calibri"/>
          <w:b/>
          <w:bCs/>
          <w:sz w:val="52"/>
          <w:szCs w:val="52"/>
          <w:lang w:val="fr"/>
        </w:rPr>
      </w:pPr>
      <w:r>
        <w:rPr>
          <w:noProof/>
        </w:rPr>
        <w:drawing>
          <wp:anchor distT="0" distB="0" distL="114300" distR="114300" simplePos="0" relativeHeight="251657728" behindDoc="0" locked="0" layoutInCell="1" allowOverlap="1">
            <wp:simplePos x="0" y="0"/>
            <wp:positionH relativeFrom="column">
              <wp:posOffset>5638800</wp:posOffset>
            </wp:positionH>
            <wp:positionV relativeFrom="paragraph">
              <wp:posOffset>-556895</wp:posOffset>
            </wp:positionV>
            <wp:extent cx="904875" cy="1129665"/>
            <wp:effectExtent l="0" t="0" r="0" b="0"/>
            <wp:wrapNone/>
            <wp:docPr id="12" name="Image 0" descr="Ecusson Samois_techSpo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Ecusson Samois_techSport.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2409825</wp:posOffset>
            </wp:positionH>
            <wp:positionV relativeFrom="paragraph">
              <wp:posOffset>-556895</wp:posOffset>
            </wp:positionV>
            <wp:extent cx="1334770" cy="1008380"/>
            <wp:effectExtent l="0" t="0" r="0" b="0"/>
            <wp:wrapNone/>
            <wp:docPr id="10"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9">
                      <a:extLst>
                        <a:ext uri="{28A0092B-C50C-407E-A947-70E740481C1C}">
                          <a14:useLocalDpi xmlns:a14="http://schemas.microsoft.com/office/drawing/2010/main" val="0"/>
                        </a:ext>
                      </a:extLst>
                    </a:blip>
                    <a:srcRect l="49603" t="18813" r="34854" b="60316"/>
                    <a:stretch>
                      <a:fillRect/>
                    </a:stretch>
                  </pic:blipFill>
                  <pic:spPr bwMode="auto">
                    <a:xfrm>
                      <a:off x="0" y="0"/>
                      <a:ext cx="133477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-609600</wp:posOffset>
            </wp:positionH>
            <wp:positionV relativeFrom="paragraph">
              <wp:posOffset>-556895</wp:posOffset>
            </wp:positionV>
            <wp:extent cx="1266825" cy="1075690"/>
            <wp:effectExtent l="0" t="0" r="0" b="0"/>
            <wp:wrapNone/>
            <wp:docPr id="1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0" cstate="print">
                      <a:extLst>
                        <a:ext uri="{28A0092B-C50C-407E-A947-70E740481C1C}">
                          <a14:useLocalDpi xmlns:a14="http://schemas.microsoft.com/office/drawing/2010/main" val="0"/>
                        </a:ext>
                      </a:extLst>
                    </a:blip>
                    <a:srcRect l="32408" t="25574" r="32539" b="21516"/>
                    <a:stretch>
                      <a:fillRect/>
                    </a:stretch>
                  </pic:blipFill>
                  <pic:spPr bwMode="auto">
                    <a:xfrm>
                      <a:off x="0" y="0"/>
                      <a:ext cx="126682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2DC">
        <w:rPr>
          <w:rFonts w:ascii="Calibri" w:hAnsi="Calibri" w:cs="Calibri"/>
          <w:b/>
          <w:bCs/>
          <w:sz w:val="52"/>
          <w:szCs w:val="52"/>
          <w:lang w:val="fr"/>
        </w:rPr>
        <w:t xml:space="preserve">                 </w:t>
      </w:r>
    </w:p>
    <w:p w:rsidR="00F402DC" w:rsidRPr="00F402DC" w:rsidRDefault="00F402DC" w:rsidP="00F402DC">
      <w:pPr>
        <w:pStyle w:val="Sansinterligne"/>
        <w:rPr>
          <w:rFonts w:ascii="Calibri" w:hAnsi="Calibri" w:cs="Calibri"/>
          <w:b/>
          <w:bCs/>
          <w:sz w:val="40"/>
          <w:szCs w:val="40"/>
          <w:lang w:val="fr"/>
        </w:rPr>
      </w:pPr>
    </w:p>
    <w:p w:rsidR="00DD4BC1" w:rsidRDefault="00DD4BC1" w:rsidP="00F402DC">
      <w:pPr>
        <w:pStyle w:val="Sansinterligne"/>
        <w:jc w:val="center"/>
        <w:rPr>
          <w:rFonts w:ascii="Calibri" w:hAnsi="Calibri" w:cs="Calibri"/>
          <w:b/>
          <w:bCs/>
          <w:sz w:val="52"/>
          <w:szCs w:val="52"/>
          <w:lang w:val="fr"/>
        </w:rPr>
      </w:pPr>
    </w:p>
    <w:p w:rsidR="00F402DC" w:rsidRPr="001A349E" w:rsidRDefault="00F402DC" w:rsidP="00F402DC">
      <w:pPr>
        <w:pStyle w:val="Sansinterligne"/>
        <w:jc w:val="center"/>
        <w:rPr>
          <w:rFonts w:ascii="Calibri" w:hAnsi="Calibri" w:cs="Calibri"/>
          <w:b/>
          <w:sz w:val="52"/>
          <w:szCs w:val="52"/>
          <w:u w:val="single"/>
          <w:lang w:val="fr"/>
        </w:rPr>
      </w:pPr>
      <w:r>
        <w:rPr>
          <w:rFonts w:ascii="Calibri" w:hAnsi="Calibri" w:cs="Calibri"/>
          <w:b/>
          <w:bCs/>
          <w:sz w:val="52"/>
          <w:szCs w:val="52"/>
          <w:lang w:val="fr"/>
        </w:rPr>
        <w:t xml:space="preserve"> </w:t>
      </w:r>
      <w:r w:rsidRPr="001A349E">
        <w:rPr>
          <w:rFonts w:ascii="Calibri" w:hAnsi="Calibri" w:cs="Calibri"/>
          <w:b/>
          <w:sz w:val="52"/>
          <w:szCs w:val="52"/>
          <w:u w:val="single"/>
          <w:lang w:val="fr"/>
        </w:rPr>
        <w:t>Règlement Technique</w:t>
      </w:r>
    </w:p>
    <w:p w:rsidR="00F402DC" w:rsidRPr="00CE0BBC" w:rsidRDefault="00F402DC" w:rsidP="00F402DC">
      <w:pPr>
        <w:pStyle w:val="Sansinterligne"/>
        <w:jc w:val="center"/>
        <w:rPr>
          <w:rFonts w:ascii="Calibri" w:hAnsi="Calibri" w:cs="Calibri"/>
          <w:b/>
          <w:i/>
          <w:sz w:val="52"/>
          <w:szCs w:val="52"/>
          <w:lang w:val="fr"/>
        </w:rPr>
      </w:pPr>
      <w:r w:rsidRPr="00CE0BBC">
        <w:rPr>
          <w:rFonts w:ascii="Calibri" w:hAnsi="Calibri" w:cs="Calibri"/>
          <w:b/>
          <w:i/>
          <w:noProof/>
          <w:sz w:val="52"/>
          <w:szCs w:val="52"/>
        </w:rPr>
        <mc:AlternateContent>
          <mc:Choice Requires="wps">
            <w:drawing>
              <wp:anchor distT="45720" distB="45720" distL="114300" distR="114300" simplePos="0" relativeHeight="251661824" behindDoc="0" locked="0" layoutInCell="1" allowOverlap="1">
                <wp:simplePos x="0" y="0"/>
                <wp:positionH relativeFrom="column">
                  <wp:posOffset>6210300</wp:posOffset>
                </wp:positionH>
                <wp:positionV relativeFrom="paragraph">
                  <wp:posOffset>9756775</wp:posOffset>
                </wp:positionV>
                <wp:extent cx="1219200" cy="221615"/>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1615"/>
                        </a:xfrm>
                        <a:prstGeom prst="rect">
                          <a:avLst/>
                        </a:prstGeom>
                        <a:noFill/>
                        <a:ln w="9525">
                          <a:noFill/>
                          <a:miter lim="800000"/>
                          <a:headEnd/>
                          <a:tailEnd/>
                        </a:ln>
                        <a:effectLst>
                          <a:reflection stA="0" endPos="65000" dist="50800" dir="5400000" sy="-100000" algn="bl" rotWithShape="0"/>
                        </a:effectLst>
                      </wps:spPr>
                      <wps:txbx>
                        <w:txbxContent>
                          <w:p w:rsidR="00F402DC" w:rsidRPr="00291FB0" w:rsidRDefault="00F402DC" w:rsidP="00F402DC">
                            <w:r w:rsidRPr="00291FB0">
                              <w:rPr>
                                <w:rFonts w:ascii="Arial Black" w:hAnsi="Arial Black"/>
                                <w:sz w:val="12"/>
                                <w:szCs w:val="12"/>
                              </w:rPr>
                              <w:t>CIRCUIT 24 SAMOISIEN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1" o:spid="_x0000_s1026" type="#_x0000_t202" style="position:absolute;left:0;text-align:left;margin-left:489pt;margin-top:768.25pt;width:96pt;height:17.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" filled="f" stroked="f">
                <v:textbox>
                  <w:txbxContent>
                    <w:p w:rsidR="00F402DC" w:rsidRPr="00291FB0" w:rsidRDefault="00F402DC" w:rsidP="00F402DC">
                      <w:r w:rsidRPr="00291FB0">
                        <w:rPr>
                          <w:rFonts w:ascii="Arial Black" w:hAnsi="Arial Black"/>
                          <w:sz w:val="12"/>
                          <w:szCs w:val="12"/>
                        </w:rPr>
                        <w:t>CIRCUIT 24 SAMOISIEN</w:t>
                      </w:r>
                    </w:p>
                  </w:txbxContent>
                </v:textbox>
              </v:shape>
            </w:pict>
          </mc:Fallback>
        </mc:AlternateContent>
      </w:r>
      <w:r w:rsidRPr="00CE0BBC">
        <w:rPr>
          <w:rFonts w:ascii="Calibri" w:hAnsi="Calibri" w:cs="Calibri"/>
          <w:b/>
          <w:i/>
          <w:sz w:val="52"/>
          <w:szCs w:val="52"/>
          <w:lang w:val="fr"/>
        </w:rPr>
        <w:t>Championnat C24S 201</w:t>
      </w:r>
      <w:r>
        <w:rPr>
          <w:rFonts w:ascii="Calibri" w:hAnsi="Calibri" w:cs="Calibri"/>
          <w:b/>
          <w:i/>
          <w:sz w:val="52"/>
          <w:szCs w:val="52"/>
          <w:lang w:val="fr"/>
        </w:rPr>
        <w:t>8/2019</w:t>
      </w:r>
    </w:p>
    <w:p w:rsidR="00F402DC" w:rsidRPr="00F402DC" w:rsidRDefault="00F402DC" w:rsidP="00F402DC">
      <w:pPr>
        <w:pStyle w:val="Sansinterligne"/>
        <w:jc w:val="center"/>
        <w:rPr>
          <w:rFonts w:ascii="Calibri" w:hAnsi="Calibri" w:cs="Calibri"/>
          <w:i/>
          <w:color w:val="FF0000"/>
          <w:lang w:val="fr"/>
        </w:rPr>
      </w:pPr>
      <w:r w:rsidRPr="00247787">
        <w:rPr>
          <w:rFonts w:ascii="Calibri" w:hAnsi="Calibri" w:cs="Calibri"/>
          <w:b/>
          <w:i/>
          <w:noProof/>
          <w:color w:val="FF0000"/>
          <w:sz w:val="52"/>
          <w:szCs w:val="52"/>
        </w:rPr>
        <w:drawing>
          <wp:anchor distT="0" distB="0" distL="114300" distR="114300" simplePos="0" relativeHeight="251659776" behindDoc="0" locked="0" layoutInCell="1" allowOverlap="1">
            <wp:simplePos x="0" y="0"/>
            <wp:positionH relativeFrom="column">
              <wp:posOffset>6321425</wp:posOffset>
            </wp:positionH>
            <wp:positionV relativeFrom="paragraph">
              <wp:posOffset>8907780</wp:posOffset>
            </wp:positionV>
            <wp:extent cx="1005840" cy="869315"/>
            <wp:effectExtent l="0" t="0" r="3810" b="698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787">
        <w:rPr>
          <w:rFonts w:ascii="Calibri" w:hAnsi="Calibri" w:cs="Calibri"/>
          <w:i/>
          <w:noProof/>
          <w:color w:val="FF0000"/>
        </w:rPr>
        <w:drawing>
          <wp:anchor distT="0" distB="0" distL="114300" distR="114300" simplePos="0" relativeHeight="251660800" behindDoc="0" locked="0" layoutInCell="1" allowOverlap="1">
            <wp:simplePos x="0" y="0"/>
            <wp:positionH relativeFrom="column">
              <wp:posOffset>6321425</wp:posOffset>
            </wp:positionH>
            <wp:positionV relativeFrom="paragraph">
              <wp:posOffset>8907780</wp:posOffset>
            </wp:positionV>
            <wp:extent cx="1005840" cy="869315"/>
            <wp:effectExtent l="0" t="0" r="3810" b="698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787">
        <w:rPr>
          <w:rFonts w:ascii="Calibri" w:hAnsi="Calibri" w:cs="Calibri"/>
          <w:b/>
          <w:i/>
          <w:noProof/>
          <w:color w:val="FF0000"/>
          <w:sz w:val="52"/>
          <w:szCs w:val="52"/>
        </w:rPr>
        <w:t>Groupe C Slot It</w:t>
      </w:r>
    </w:p>
    <w:p w:rsidR="00F402DC" w:rsidRDefault="00F402DC" w:rsidP="00F402DC">
      <w:pPr>
        <w:autoSpaceDE w:val="0"/>
        <w:autoSpaceDN w:val="0"/>
        <w:adjustRightInd w:val="0"/>
        <w:spacing w:after="200" w:line="276" w:lineRule="auto"/>
        <w:rPr>
          <w:rFonts w:ascii="Calibri" w:hAnsi="Calibri" w:cs="Calibri"/>
          <w:lang w:val="fr"/>
        </w:rPr>
      </w:pPr>
    </w:p>
    <w:p w:rsidR="00DD4BC1" w:rsidRPr="00CE0BBC" w:rsidRDefault="00DD4BC1" w:rsidP="00F402DC">
      <w:pPr>
        <w:autoSpaceDE w:val="0"/>
        <w:autoSpaceDN w:val="0"/>
        <w:adjustRightInd w:val="0"/>
        <w:spacing w:after="200" w:line="276" w:lineRule="auto"/>
        <w:rPr>
          <w:rFonts w:ascii="Calibri" w:hAnsi="Calibri" w:cs="Calibri"/>
          <w:lang w:val="fr"/>
        </w:rPr>
      </w:pPr>
    </w:p>
    <w:p w:rsidR="00F402DC" w:rsidRDefault="00F402DC" w:rsidP="00F402DC">
      <w:pPr>
        <w:pStyle w:val="NormalWeb"/>
        <w:rPr>
          <w:rFonts w:ascii="Calibri" w:hAnsi="Calibri" w:cs="Calibri"/>
        </w:rPr>
      </w:pPr>
      <w:r w:rsidRPr="00CE0BBC">
        <w:rPr>
          <w:rStyle w:val="lev"/>
          <w:rFonts w:ascii="Calibri" w:hAnsi="Calibri" w:cs="Calibri"/>
        </w:rPr>
        <w:t xml:space="preserve">Version </w:t>
      </w:r>
      <w:r w:rsidR="00A4207F" w:rsidRPr="00A4207F">
        <w:rPr>
          <w:rStyle w:val="lev"/>
          <w:rFonts w:ascii="Calibri" w:hAnsi="Calibri" w:cs="Calibri"/>
          <w:highlight w:val="yellow"/>
        </w:rPr>
        <w:t>4</w:t>
      </w:r>
      <w:r w:rsidR="00745665">
        <w:rPr>
          <w:rStyle w:val="lev"/>
          <w:rFonts w:ascii="Calibri" w:hAnsi="Calibri" w:cs="Calibri"/>
        </w:rPr>
        <w:t xml:space="preserve"> (datée du </w:t>
      </w:r>
      <w:r w:rsidR="00A4207F">
        <w:rPr>
          <w:rStyle w:val="lev"/>
          <w:rFonts w:ascii="Calibri" w:hAnsi="Calibri" w:cs="Calibri"/>
          <w:highlight w:val="yellow"/>
        </w:rPr>
        <w:t>15/10</w:t>
      </w:r>
      <w:r w:rsidRPr="00F51ACF">
        <w:rPr>
          <w:rStyle w:val="lev"/>
          <w:rFonts w:ascii="Calibri" w:hAnsi="Calibri" w:cs="Calibri"/>
          <w:highlight w:val="yellow"/>
        </w:rPr>
        <w:t>/2018</w:t>
      </w:r>
      <w:r w:rsidRPr="00CE0BBC">
        <w:rPr>
          <w:rStyle w:val="lev"/>
          <w:rFonts w:ascii="Calibri" w:hAnsi="Calibri" w:cs="Calibri"/>
        </w:rPr>
        <w:t xml:space="preserve">)                              </w:t>
      </w:r>
      <w:r w:rsidRPr="00CE0BBC">
        <w:rPr>
          <w:rFonts w:ascii="Calibri" w:hAnsi="Calibri" w:cs="Calibri"/>
          <w:highlight w:val="yellow"/>
        </w:rPr>
        <w:t>Dernières modifications</w:t>
      </w:r>
    </w:p>
    <w:p w:rsidR="00DD4BC1" w:rsidRPr="00CE0BBC" w:rsidRDefault="00DD4BC1" w:rsidP="00F402DC">
      <w:pPr>
        <w:pStyle w:val="NormalWeb"/>
        <w:rPr>
          <w:rStyle w:val="lev"/>
          <w:rFonts w:ascii="Calibri" w:hAnsi="Calibri" w:cs="Calibri"/>
          <w:b w:val="0"/>
          <w:bCs w:val="0"/>
        </w:rPr>
      </w:pPr>
    </w:p>
    <w:p w:rsidR="00F402DC" w:rsidRDefault="00F402DC" w:rsidP="00F402DC">
      <w:pPr>
        <w:pStyle w:val="NormalWeb"/>
        <w:jc w:val="center"/>
        <w:rPr>
          <w:rFonts w:ascii="Calibri" w:hAnsi="Calibri" w:cs="Calibri"/>
          <w:color w:val="FF0000"/>
          <w:sz w:val="36"/>
          <w:szCs w:val="36"/>
        </w:rPr>
      </w:pPr>
      <w:r w:rsidRPr="00CE0BBC">
        <w:rPr>
          <w:rStyle w:val="lev"/>
          <w:rFonts w:ascii="Calibri" w:hAnsi="Calibri" w:cs="Calibri"/>
          <w:color w:val="FF0000"/>
          <w:sz w:val="36"/>
          <w:szCs w:val="36"/>
          <w:u w:val="single"/>
        </w:rPr>
        <w:t xml:space="preserve">Tout ce qui n’est pas mentionné dans ce </w:t>
      </w:r>
      <w:r w:rsidR="00DD4BC1">
        <w:rPr>
          <w:rStyle w:val="lev"/>
          <w:rFonts w:ascii="Calibri" w:hAnsi="Calibri" w:cs="Calibri"/>
          <w:color w:val="FF0000"/>
          <w:sz w:val="36"/>
          <w:szCs w:val="36"/>
          <w:u w:val="single"/>
        </w:rPr>
        <w:t xml:space="preserve">présent </w:t>
      </w:r>
      <w:r w:rsidRPr="00CE0BBC">
        <w:rPr>
          <w:rStyle w:val="lev"/>
          <w:rFonts w:ascii="Calibri" w:hAnsi="Calibri" w:cs="Calibri"/>
          <w:color w:val="FF0000"/>
          <w:sz w:val="36"/>
          <w:szCs w:val="36"/>
          <w:u w:val="single"/>
        </w:rPr>
        <w:t>règlement est strictement interdit</w:t>
      </w:r>
      <w:r w:rsidRPr="00CE0BBC">
        <w:rPr>
          <w:rFonts w:ascii="Calibri" w:hAnsi="Calibri" w:cs="Calibri"/>
          <w:color w:val="FF0000"/>
          <w:sz w:val="36"/>
          <w:szCs w:val="36"/>
        </w:rPr>
        <w:t>.</w:t>
      </w:r>
    </w:p>
    <w:p w:rsidR="00DD4BC1" w:rsidRPr="00CE0BBC" w:rsidRDefault="00DD4BC1" w:rsidP="00F402DC">
      <w:pPr>
        <w:pStyle w:val="NormalWeb"/>
        <w:jc w:val="center"/>
        <w:rPr>
          <w:rFonts w:ascii="Calibri" w:hAnsi="Calibri" w:cs="Calibri"/>
          <w:color w:val="FF0000"/>
          <w:sz w:val="36"/>
          <w:szCs w:val="36"/>
        </w:rPr>
      </w:pPr>
    </w:p>
    <w:p w:rsidR="00F402DC" w:rsidRPr="00195125" w:rsidRDefault="00F402DC" w:rsidP="00F402DC">
      <w:pPr>
        <w:rPr>
          <w:rFonts w:ascii="Calibri" w:hAnsi="Calibri" w:cs="Calibri"/>
          <w:b/>
          <w:bCs/>
        </w:rPr>
      </w:pPr>
      <w:r w:rsidRPr="00CE0BBC">
        <w:rPr>
          <w:rFonts w:ascii="Calibri" w:hAnsi="Calibri" w:cs="Calibri"/>
        </w:rPr>
        <w:t xml:space="preserve">Pour ce championnat, </w:t>
      </w:r>
      <w:r w:rsidRPr="00CE0BBC">
        <w:rPr>
          <w:rFonts w:ascii="Calibri" w:hAnsi="Calibri" w:cs="Calibri"/>
          <w:b/>
          <w:bCs/>
        </w:rPr>
        <w:t xml:space="preserve">ne sont </w:t>
      </w:r>
      <w:r w:rsidRPr="0050682D">
        <w:rPr>
          <w:rFonts w:ascii="Calibri" w:hAnsi="Calibri" w:cs="Calibri"/>
          <w:b/>
          <w:bCs/>
        </w:rPr>
        <w:t xml:space="preserve">autorisée </w:t>
      </w:r>
      <w:r w:rsidRPr="0050682D">
        <w:rPr>
          <w:rFonts w:ascii="Calibri" w:hAnsi="Calibri" w:cs="Calibri"/>
          <w:b/>
        </w:rPr>
        <w:t>à courir</w:t>
      </w:r>
      <w:r w:rsidRPr="00CE0BBC">
        <w:rPr>
          <w:rFonts w:ascii="Calibri" w:hAnsi="Calibri" w:cs="Calibri"/>
          <w:b/>
          <w:bCs/>
        </w:rPr>
        <w:t xml:space="preserve"> que les </w:t>
      </w:r>
      <w:r>
        <w:rPr>
          <w:rFonts w:ascii="Calibri" w:hAnsi="Calibri" w:cs="Calibri"/>
          <w:b/>
          <w:bCs/>
        </w:rPr>
        <w:t>15</w:t>
      </w:r>
      <w:r w:rsidRPr="00CE0BBC">
        <w:rPr>
          <w:rFonts w:ascii="Calibri" w:hAnsi="Calibri" w:cs="Calibri"/>
          <w:b/>
          <w:bCs/>
        </w:rPr>
        <w:t xml:space="preserve"> modèles de voitures suivants</w:t>
      </w:r>
      <w:r w:rsidR="005A672E">
        <w:rPr>
          <w:rFonts w:ascii="Calibri" w:hAnsi="Calibri" w:cs="Calibri"/>
          <w:b/>
          <w:bCs/>
        </w:rPr>
        <w:t xml:space="preserve"> (marque Slot-</w:t>
      </w:r>
      <w:r>
        <w:rPr>
          <w:rFonts w:ascii="Calibri" w:hAnsi="Calibri" w:cs="Calibri"/>
          <w:b/>
          <w:bCs/>
        </w:rPr>
        <w:t>It, catégorie « Groupe C </w:t>
      </w:r>
      <w:r w:rsidRPr="0050682D">
        <w:rPr>
          <w:rFonts w:ascii="Calibri" w:hAnsi="Calibri" w:cs="Calibri"/>
          <w:b/>
          <w:bCs/>
        </w:rPr>
        <w:t xml:space="preserve">», toutes décorations confondues) :                                                                   </w:t>
      </w:r>
      <w:r w:rsidRPr="0050682D">
        <w:rPr>
          <w:rFonts w:ascii="Calibri" w:hAnsi="Calibri" w:cs="Calibri"/>
          <w:b/>
        </w:rPr>
        <w:t xml:space="preserve">    </w:t>
      </w:r>
      <w:r w:rsidRPr="00E77A2C">
        <w:rPr>
          <w:noProof/>
        </w:rPr>
        <w:drawing>
          <wp:inline distT="0" distB="0" distL="0" distR="0">
            <wp:extent cx="1762125" cy="828675"/>
            <wp:effectExtent l="0" t="0" r="9525" b="9525"/>
            <wp:docPr id="25" name="Image 25" descr="http://www.slot.it/immagini/Models_indice/GruppoC/956_kh/CA0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descr="http://www.slot.it/immagini/Models_indice/GruppoC/956_kh/CA09d.jpg"/>
                    <pic:cNvPicPr>
                      <a:picLocks noChangeAspect="1" noChangeArrowheads="1"/>
                    </pic:cNvPicPr>
                  </pic:nvPicPr>
                  <pic:blipFill>
                    <a:blip r:embed="rId12">
                      <a:extLst>
                        <a:ext uri="{28A0092B-C50C-407E-A947-70E740481C1C}">
                          <a14:useLocalDpi xmlns:a14="http://schemas.microsoft.com/office/drawing/2010/main" val="0"/>
                        </a:ext>
                      </a:extLst>
                    </a:blip>
                    <a:srcRect t="16667" b="20290"/>
                    <a:stretch>
                      <a:fillRect/>
                    </a:stretch>
                  </pic:blipFill>
                  <pic:spPr bwMode="auto">
                    <a:xfrm>
                      <a:off x="0" y="0"/>
                      <a:ext cx="1762125" cy="828675"/>
                    </a:xfrm>
                    <a:prstGeom prst="rect">
                      <a:avLst/>
                    </a:prstGeom>
                    <a:noFill/>
                    <a:ln>
                      <a:noFill/>
                    </a:ln>
                  </pic:spPr>
                </pic:pic>
              </a:graphicData>
            </a:graphic>
          </wp:inline>
        </w:drawing>
      </w:r>
      <w:r w:rsidRPr="00195125">
        <w:rPr>
          <w:rFonts w:ascii="Calibri" w:hAnsi="Calibri" w:cs="Calibri"/>
        </w:rPr>
        <w:t xml:space="preserve">     </w:t>
      </w:r>
      <w:r>
        <w:rPr>
          <w:rFonts w:ascii="Calibri" w:hAnsi="Calibri" w:cs="Calibri"/>
        </w:rPr>
        <w:t xml:space="preserve">   </w:t>
      </w:r>
      <w:r w:rsidRPr="00E77A2C">
        <w:rPr>
          <w:noProof/>
        </w:rPr>
        <w:drawing>
          <wp:inline distT="0" distB="0" distL="0" distR="0">
            <wp:extent cx="1790700" cy="762000"/>
            <wp:effectExtent l="0" t="0" r="0" b="0"/>
            <wp:docPr id="24" name="Image 24" descr="http://www.slot.it/immagini/Models_indice/GruppoC/956/C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descr="http://www.slot.it/immagini/Models_indice/GruppoC/956/CW01.jpg"/>
                    <pic:cNvPicPr>
                      <a:picLocks noChangeAspect="1" noChangeArrowheads="1"/>
                    </pic:cNvPicPr>
                  </pic:nvPicPr>
                  <pic:blipFill>
                    <a:blip r:embed="rId13">
                      <a:extLst>
                        <a:ext uri="{28A0092B-C50C-407E-A947-70E740481C1C}">
                          <a14:useLocalDpi xmlns:a14="http://schemas.microsoft.com/office/drawing/2010/main" val="0"/>
                        </a:ext>
                      </a:extLst>
                    </a:blip>
                    <a:srcRect t="22858" b="20000"/>
                    <a:stretch>
                      <a:fillRect/>
                    </a:stretch>
                  </pic:blipFill>
                  <pic:spPr bwMode="auto">
                    <a:xfrm>
                      <a:off x="0" y="0"/>
                      <a:ext cx="1790700" cy="762000"/>
                    </a:xfrm>
                    <a:prstGeom prst="rect">
                      <a:avLst/>
                    </a:prstGeom>
                    <a:noFill/>
                    <a:ln>
                      <a:noFill/>
                    </a:ln>
                  </pic:spPr>
                </pic:pic>
              </a:graphicData>
            </a:graphic>
          </wp:inline>
        </w:drawing>
      </w:r>
      <w:r>
        <w:rPr>
          <w:noProof/>
        </w:rPr>
        <w:t xml:space="preserve">         </w:t>
      </w:r>
      <w:r w:rsidRPr="00195125">
        <w:rPr>
          <w:rFonts w:ascii="Calibri" w:hAnsi="Calibri" w:cs="Calibri"/>
          <w:b/>
          <w:i/>
          <w:noProof/>
        </w:rPr>
        <w:drawing>
          <wp:inline distT="0" distB="0" distL="0" distR="0">
            <wp:extent cx="1790700" cy="914400"/>
            <wp:effectExtent l="0" t="0" r="0" b="0"/>
            <wp:docPr id="23" name="Image 23" descr="http://www.slot.it/immagini/Models_indice/GruppoC/962_kh/CA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slot.it/immagini/Models_indice/GruppoC/962_kh/CA17a.jpg"/>
                    <pic:cNvPicPr>
                      <a:picLocks noChangeAspect="1" noChangeArrowheads="1"/>
                    </pic:cNvPicPr>
                  </pic:nvPicPr>
                  <pic:blipFill>
                    <a:blip r:embed="rId14">
                      <a:extLst>
                        <a:ext uri="{28A0092B-C50C-407E-A947-70E740481C1C}">
                          <a14:useLocalDpi xmlns:a14="http://schemas.microsoft.com/office/drawing/2010/main" val="0"/>
                        </a:ext>
                      </a:extLst>
                    </a:blip>
                    <a:srcRect t="15715" b="15714"/>
                    <a:stretch>
                      <a:fillRect/>
                    </a:stretch>
                  </pic:blipFill>
                  <pic:spPr bwMode="auto">
                    <a:xfrm>
                      <a:off x="0" y="0"/>
                      <a:ext cx="1790700" cy="914400"/>
                    </a:xfrm>
                    <a:prstGeom prst="rect">
                      <a:avLst/>
                    </a:prstGeom>
                    <a:noFill/>
                    <a:ln>
                      <a:noFill/>
                    </a:ln>
                  </pic:spPr>
                </pic:pic>
              </a:graphicData>
            </a:graphic>
          </wp:inline>
        </w:drawing>
      </w:r>
    </w:p>
    <w:p w:rsidR="00F402DC" w:rsidRDefault="00F402DC" w:rsidP="00F402DC">
      <w:pPr>
        <w:rPr>
          <w:rFonts w:ascii="Calibri" w:hAnsi="Calibri" w:cs="Calibri"/>
          <w:b/>
          <w:i/>
          <w:lang w:val="en-GB"/>
        </w:rPr>
      </w:pPr>
      <w:r w:rsidRPr="004B3D11">
        <w:rPr>
          <w:rFonts w:ascii="Calibri" w:hAnsi="Calibri" w:cs="Calibri"/>
          <w:b/>
          <w:i/>
        </w:rPr>
        <w:t xml:space="preserve">        </w:t>
      </w:r>
      <w:r w:rsidRPr="00C2316F">
        <w:rPr>
          <w:rFonts w:ascii="Calibri" w:hAnsi="Calibri" w:cs="Calibri"/>
          <w:b/>
          <w:i/>
          <w:lang w:val="en-GB"/>
        </w:rPr>
        <w:t>P</w:t>
      </w:r>
      <w:r>
        <w:rPr>
          <w:rFonts w:ascii="Calibri" w:hAnsi="Calibri" w:cs="Calibri"/>
          <w:b/>
          <w:i/>
          <w:lang w:val="en-GB"/>
        </w:rPr>
        <w:t>ORSCHE</w:t>
      </w:r>
      <w:r w:rsidRPr="00C2316F">
        <w:rPr>
          <w:rFonts w:ascii="Calibri" w:hAnsi="Calibri" w:cs="Calibri"/>
          <w:b/>
          <w:i/>
          <w:lang w:val="en-GB"/>
        </w:rPr>
        <w:t xml:space="preserve"> 956 KH         </w:t>
      </w:r>
      <w:r>
        <w:rPr>
          <w:rFonts w:ascii="Calibri" w:hAnsi="Calibri" w:cs="Calibri"/>
          <w:b/>
          <w:i/>
          <w:lang w:val="en-GB"/>
        </w:rPr>
        <w:t xml:space="preserve">                       </w:t>
      </w:r>
      <w:hyperlink r:id="rId15" w:history="1">
        <w:r w:rsidRPr="00C2316F">
          <w:rPr>
            <w:rFonts w:ascii="Calibri" w:hAnsi="Calibri" w:cs="Calibri"/>
            <w:b/>
            <w:i/>
            <w:lang w:val="en-GB"/>
          </w:rPr>
          <w:t>P</w:t>
        </w:r>
        <w:r>
          <w:rPr>
            <w:rFonts w:ascii="Calibri" w:hAnsi="Calibri" w:cs="Calibri"/>
            <w:b/>
            <w:i/>
            <w:lang w:val="en-GB"/>
          </w:rPr>
          <w:t>ORSCHE</w:t>
        </w:r>
        <w:r w:rsidRPr="00C2316F">
          <w:rPr>
            <w:rFonts w:ascii="Calibri" w:hAnsi="Calibri" w:cs="Calibri"/>
            <w:b/>
            <w:i/>
            <w:lang w:val="en-GB"/>
          </w:rPr>
          <w:t xml:space="preserve"> 956 LH</w:t>
        </w:r>
      </w:hyperlink>
      <w:r w:rsidRPr="00C2316F">
        <w:rPr>
          <w:rFonts w:ascii="Calibri" w:hAnsi="Calibri" w:cs="Calibri"/>
          <w:b/>
          <w:i/>
          <w:lang w:val="en-GB"/>
        </w:rPr>
        <w:t xml:space="preserve">     </w:t>
      </w:r>
      <w:r w:rsidRPr="00C2316F">
        <w:rPr>
          <w:noProof/>
          <w:lang w:val="en-GB"/>
        </w:rPr>
        <w:t xml:space="preserve">   </w:t>
      </w:r>
      <w:r w:rsidRPr="00C2316F">
        <w:rPr>
          <w:rFonts w:ascii="Calibri" w:hAnsi="Calibri" w:cs="Calibri"/>
          <w:lang w:val="en-GB"/>
        </w:rPr>
        <w:t xml:space="preserve">                 </w:t>
      </w:r>
      <w:r w:rsidRPr="00C2316F">
        <w:rPr>
          <w:rFonts w:ascii="Calibri" w:hAnsi="Calibri" w:cs="Calibri"/>
          <w:b/>
          <w:i/>
          <w:lang w:val="en-GB"/>
        </w:rPr>
        <w:t xml:space="preserve">   </w:t>
      </w:r>
      <w:r>
        <w:rPr>
          <w:rFonts w:ascii="Calibri" w:hAnsi="Calibri" w:cs="Calibri"/>
          <w:b/>
          <w:i/>
          <w:lang w:val="en-GB"/>
        </w:rPr>
        <w:t xml:space="preserve">    </w:t>
      </w:r>
      <w:r w:rsidRPr="00C2316F">
        <w:rPr>
          <w:rFonts w:ascii="Calibri" w:hAnsi="Calibri" w:cs="Calibri"/>
          <w:b/>
          <w:i/>
          <w:lang w:val="en-GB"/>
        </w:rPr>
        <w:t xml:space="preserve"> P</w:t>
      </w:r>
      <w:r>
        <w:rPr>
          <w:rFonts w:ascii="Calibri" w:hAnsi="Calibri" w:cs="Calibri"/>
          <w:b/>
          <w:i/>
          <w:lang w:val="en-GB"/>
        </w:rPr>
        <w:t>ORSCHE</w:t>
      </w:r>
      <w:r w:rsidRPr="00195125">
        <w:rPr>
          <w:rFonts w:ascii="Calibri" w:hAnsi="Calibri" w:cs="Calibri"/>
          <w:b/>
          <w:i/>
          <w:lang w:val="en-GB"/>
        </w:rPr>
        <w:t xml:space="preserve"> 962C KH</w:t>
      </w:r>
      <w:r>
        <w:rPr>
          <w:rFonts w:ascii="Calibri" w:hAnsi="Calibri" w:cs="Calibri"/>
          <w:b/>
          <w:i/>
          <w:lang w:val="en-GB"/>
        </w:rPr>
        <w:t xml:space="preserve">                              </w:t>
      </w:r>
    </w:p>
    <w:p w:rsidR="00F402DC" w:rsidRDefault="00F402DC" w:rsidP="00F402DC">
      <w:pPr>
        <w:rPr>
          <w:rFonts w:ascii="Calibri" w:hAnsi="Calibri" w:cs="Calibri"/>
          <w:b/>
          <w:i/>
          <w:lang w:val="en-GB"/>
        </w:rPr>
      </w:pPr>
    </w:p>
    <w:p w:rsidR="00F402DC" w:rsidRPr="00F402DC" w:rsidRDefault="00F402DC" w:rsidP="00F402DC">
      <w:pPr>
        <w:rPr>
          <w:noProof/>
        </w:rPr>
      </w:pPr>
      <w:r w:rsidRPr="00E77A2C">
        <w:rPr>
          <w:noProof/>
        </w:rPr>
        <w:drawing>
          <wp:inline distT="0" distB="0" distL="0" distR="0">
            <wp:extent cx="1762125" cy="714375"/>
            <wp:effectExtent l="0" t="0" r="9525" b="9525"/>
            <wp:docPr id="22" name="Image 22" descr="http://www.slot.it/immagini/Models_indice/GruppoC/962/CA0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slot.it/immagini/Models_indice/GruppoC/962/CA03f.jpg"/>
                    <pic:cNvPicPr>
                      <a:picLocks noChangeAspect="1" noChangeArrowheads="1"/>
                    </pic:cNvPicPr>
                  </pic:nvPicPr>
                  <pic:blipFill>
                    <a:blip r:embed="rId16">
                      <a:extLst>
                        <a:ext uri="{28A0092B-C50C-407E-A947-70E740481C1C}">
                          <a14:useLocalDpi xmlns:a14="http://schemas.microsoft.com/office/drawing/2010/main" val="0"/>
                        </a:ext>
                      </a:extLst>
                    </a:blip>
                    <a:srcRect t="26811" b="18840"/>
                    <a:stretch>
                      <a:fillRect/>
                    </a:stretch>
                  </pic:blipFill>
                  <pic:spPr bwMode="auto">
                    <a:xfrm>
                      <a:off x="0" y="0"/>
                      <a:ext cx="1762125" cy="714375"/>
                    </a:xfrm>
                    <a:prstGeom prst="rect">
                      <a:avLst/>
                    </a:prstGeom>
                    <a:noFill/>
                    <a:ln>
                      <a:noFill/>
                    </a:ln>
                  </pic:spPr>
                </pic:pic>
              </a:graphicData>
            </a:graphic>
          </wp:inline>
        </w:drawing>
      </w:r>
      <w:r w:rsidRPr="00F402DC">
        <w:rPr>
          <w:noProof/>
        </w:rPr>
        <w:t xml:space="preserve">         </w:t>
      </w:r>
      <w:r w:rsidRPr="00E77A2C">
        <w:rPr>
          <w:noProof/>
        </w:rPr>
        <w:drawing>
          <wp:inline distT="0" distB="0" distL="0" distR="0">
            <wp:extent cx="1762125" cy="657225"/>
            <wp:effectExtent l="0" t="0" r="9525" b="9525"/>
            <wp:docPr id="21" name="Image 21" descr="http://www.slot.it/immagini/Models_indice/GruppoC/962_imsa/CA25d_962imsa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 descr="http://www.slot.it/immagini/Models_indice/GruppoC/962_imsa/CA25d_962imsa_min.jpg"/>
                    <pic:cNvPicPr>
                      <a:picLocks noChangeAspect="1" noChangeArrowheads="1"/>
                    </pic:cNvPicPr>
                  </pic:nvPicPr>
                  <pic:blipFill>
                    <a:blip r:embed="rId17">
                      <a:extLst>
                        <a:ext uri="{28A0092B-C50C-407E-A947-70E740481C1C}">
                          <a14:useLocalDpi xmlns:a14="http://schemas.microsoft.com/office/drawing/2010/main" val="0"/>
                        </a:ext>
                      </a:extLst>
                    </a:blip>
                    <a:srcRect t="27536" b="22464"/>
                    <a:stretch>
                      <a:fillRect/>
                    </a:stretch>
                  </pic:blipFill>
                  <pic:spPr bwMode="auto">
                    <a:xfrm>
                      <a:off x="0" y="0"/>
                      <a:ext cx="1762125" cy="657225"/>
                    </a:xfrm>
                    <a:prstGeom prst="rect">
                      <a:avLst/>
                    </a:prstGeom>
                    <a:noFill/>
                    <a:ln>
                      <a:noFill/>
                    </a:ln>
                  </pic:spPr>
                </pic:pic>
              </a:graphicData>
            </a:graphic>
          </wp:inline>
        </w:drawing>
      </w:r>
      <w:r w:rsidRPr="00F402DC">
        <w:rPr>
          <w:noProof/>
        </w:rPr>
        <w:t xml:space="preserve">        </w:t>
      </w:r>
      <w:r w:rsidRPr="00E77A2C">
        <w:rPr>
          <w:noProof/>
        </w:rPr>
        <w:drawing>
          <wp:inline distT="0" distB="0" distL="0" distR="0">
            <wp:extent cx="1762125" cy="733425"/>
            <wp:effectExtent l="0" t="0" r="9525" b="9525"/>
            <wp:docPr id="20" name="Image 20" descr="http://www.slot.it/immagini/Models_indice/GruppoC/962C_85/CA34a_Porsche_962C-85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slot.it/immagini/Models_indice/GruppoC/962C_85/CA34a_Porsche_962C-85_min.jpg"/>
                    <pic:cNvPicPr>
                      <a:picLocks noChangeAspect="1" noChangeArrowheads="1"/>
                    </pic:cNvPicPr>
                  </pic:nvPicPr>
                  <pic:blipFill>
                    <a:blip r:embed="rId18">
                      <a:extLst>
                        <a:ext uri="{28A0092B-C50C-407E-A947-70E740481C1C}">
                          <a14:useLocalDpi xmlns:a14="http://schemas.microsoft.com/office/drawing/2010/main" val="0"/>
                        </a:ext>
                      </a:extLst>
                    </a:blip>
                    <a:srcRect t="31885" b="12318"/>
                    <a:stretch>
                      <a:fillRect/>
                    </a:stretch>
                  </pic:blipFill>
                  <pic:spPr bwMode="auto">
                    <a:xfrm>
                      <a:off x="0" y="0"/>
                      <a:ext cx="1762125" cy="733425"/>
                    </a:xfrm>
                    <a:prstGeom prst="rect">
                      <a:avLst/>
                    </a:prstGeom>
                    <a:noFill/>
                    <a:ln>
                      <a:noFill/>
                    </a:ln>
                  </pic:spPr>
                </pic:pic>
              </a:graphicData>
            </a:graphic>
          </wp:inline>
        </w:drawing>
      </w:r>
    </w:p>
    <w:p w:rsidR="00F402DC" w:rsidRPr="00F402DC" w:rsidRDefault="00F402DC" w:rsidP="00F402DC">
      <w:pPr>
        <w:rPr>
          <w:noProof/>
        </w:rPr>
      </w:pPr>
      <w:r w:rsidRPr="00F402DC">
        <w:rPr>
          <w:rFonts w:ascii="Calibri" w:hAnsi="Calibri" w:cs="Calibri"/>
          <w:b/>
          <w:i/>
        </w:rPr>
        <w:t xml:space="preserve">       PORSCHE 962C LH</w:t>
      </w:r>
      <w:r w:rsidRPr="00F402DC">
        <w:rPr>
          <w:noProof/>
        </w:rPr>
        <w:t xml:space="preserve">                           </w:t>
      </w:r>
      <w:r w:rsidRPr="00F402DC">
        <w:rPr>
          <w:rFonts w:ascii="Calibri" w:hAnsi="Calibri" w:cs="Calibri"/>
          <w:b/>
          <w:i/>
        </w:rPr>
        <w:t xml:space="preserve">PORSCHE 962 IMSA </w:t>
      </w:r>
      <w:r w:rsidRPr="00F402DC">
        <w:rPr>
          <w:noProof/>
        </w:rPr>
        <w:t xml:space="preserve">                          </w:t>
      </w:r>
      <w:r w:rsidRPr="00F402DC">
        <w:rPr>
          <w:rFonts w:ascii="Calibri" w:hAnsi="Calibri" w:cs="Calibri"/>
          <w:b/>
          <w:i/>
        </w:rPr>
        <w:t>PORSCHE 962C 85</w:t>
      </w:r>
      <w:r w:rsidRPr="00F402DC">
        <w:rPr>
          <w:noProof/>
        </w:rPr>
        <w:t xml:space="preserve">                                                               </w:t>
      </w:r>
    </w:p>
    <w:p w:rsidR="00F402DC" w:rsidRPr="00627BAF" w:rsidRDefault="00F402DC" w:rsidP="00F402DC">
      <w:pPr>
        <w:rPr>
          <w:noProof/>
        </w:rPr>
      </w:pPr>
      <w:r w:rsidRPr="00E77A2C">
        <w:rPr>
          <w:noProof/>
        </w:rPr>
        <w:lastRenderedPageBreak/>
        <w:drawing>
          <wp:inline distT="0" distB="0" distL="0" distR="0">
            <wp:extent cx="1762125" cy="981075"/>
            <wp:effectExtent l="0" t="0" r="9525" b="9525"/>
            <wp:docPr id="19" name="Image 19" descr="http://www.slot.it/immagini/Models_indice/GruppoC/Lancia_LC2/CA08d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descr="http://www.slot.it/immagini/Models_indice/GruppoC/Lancia_LC2/CA08d_min.jpg"/>
                    <pic:cNvPicPr>
                      <a:picLocks noChangeAspect="1" noChangeArrowheads="1"/>
                    </pic:cNvPicPr>
                  </pic:nvPicPr>
                  <pic:blipFill>
                    <a:blip r:embed="rId19">
                      <a:extLst>
                        <a:ext uri="{28A0092B-C50C-407E-A947-70E740481C1C}">
                          <a14:useLocalDpi xmlns:a14="http://schemas.microsoft.com/office/drawing/2010/main" val="0"/>
                        </a:ext>
                      </a:extLst>
                    </a:blip>
                    <a:srcRect t="15218" b="10146"/>
                    <a:stretch>
                      <a:fillRect/>
                    </a:stretch>
                  </pic:blipFill>
                  <pic:spPr bwMode="auto">
                    <a:xfrm>
                      <a:off x="0" y="0"/>
                      <a:ext cx="1762125" cy="981075"/>
                    </a:xfrm>
                    <a:prstGeom prst="rect">
                      <a:avLst/>
                    </a:prstGeom>
                    <a:noFill/>
                    <a:ln>
                      <a:noFill/>
                    </a:ln>
                  </pic:spPr>
                </pic:pic>
              </a:graphicData>
            </a:graphic>
          </wp:inline>
        </w:drawing>
      </w:r>
      <w:r>
        <w:rPr>
          <w:noProof/>
        </w:rPr>
        <w:t xml:space="preserve">           </w:t>
      </w:r>
      <w:r w:rsidRPr="00E77A2C">
        <w:rPr>
          <w:noProof/>
        </w:rPr>
        <w:drawing>
          <wp:inline distT="0" distB="0" distL="0" distR="0">
            <wp:extent cx="1762125" cy="1000125"/>
            <wp:effectExtent l="0" t="0" r="9525" b="9525"/>
            <wp:docPr id="18" name="Image 18" descr="http://www.slot.it/immagini/Models_indice/GruppoC/Lancia_LC2_85/CA21d_Lancia_LC2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descr="http://www.slot.it/immagini/Models_indice/GruppoC/Lancia_LC2_85/CA21d_Lancia_LC2_min.jpg"/>
                    <pic:cNvPicPr>
                      <a:picLocks noChangeAspect="1" noChangeArrowheads="1"/>
                    </pic:cNvPicPr>
                  </pic:nvPicPr>
                  <pic:blipFill>
                    <a:blip r:embed="rId20">
                      <a:extLst>
                        <a:ext uri="{28A0092B-C50C-407E-A947-70E740481C1C}">
                          <a14:useLocalDpi xmlns:a14="http://schemas.microsoft.com/office/drawing/2010/main" val="0"/>
                        </a:ext>
                      </a:extLst>
                    </a:blip>
                    <a:srcRect t="12318" b="11594"/>
                    <a:stretch>
                      <a:fillRect/>
                    </a:stretch>
                  </pic:blipFill>
                  <pic:spPr bwMode="auto">
                    <a:xfrm>
                      <a:off x="0" y="0"/>
                      <a:ext cx="1762125" cy="1000125"/>
                    </a:xfrm>
                    <a:prstGeom prst="rect">
                      <a:avLst/>
                    </a:prstGeom>
                    <a:noFill/>
                    <a:ln>
                      <a:noFill/>
                    </a:ln>
                  </pic:spPr>
                </pic:pic>
              </a:graphicData>
            </a:graphic>
          </wp:inline>
        </w:drawing>
      </w:r>
      <w:r w:rsidRPr="00E77A2C">
        <w:rPr>
          <w:noProof/>
        </w:rPr>
        <w:drawing>
          <wp:inline distT="0" distB="0" distL="0" distR="0">
            <wp:extent cx="1762125" cy="1038225"/>
            <wp:effectExtent l="0" t="0" r="9525" b="9525"/>
            <wp:docPr id="16" name="Image 16" descr="http://www.slot.it/immagini/Models_indice/GruppoC/Toyota_88C/CA19c_Toyota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descr="http://www.slot.it/immagini/Models_indice/GruppoC/Toyota_88C/CA19c_Toyota_min.jpg"/>
                    <pic:cNvPicPr>
                      <a:picLocks noChangeAspect="1" noChangeArrowheads="1"/>
                    </pic:cNvPicPr>
                  </pic:nvPicPr>
                  <pic:blipFill>
                    <a:blip r:embed="rId21">
                      <a:extLst>
                        <a:ext uri="{28A0092B-C50C-407E-A947-70E740481C1C}">
                          <a14:useLocalDpi xmlns:a14="http://schemas.microsoft.com/office/drawing/2010/main" val="0"/>
                        </a:ext>
                      </a:extLst>
                    </a:blip>
                    <a:srcRect t="13043" b="7971"/>
                    <a:stretch>
                      <a:fillRect/>
                    </a:stretch>
                  </pic:blipFill>
                  <pic:spPr bwMode="auto">
                    <a:xfrm>
                      <a:off x="0" y="0"/>
                      <a:ext cx="1762125" cy="1038225"/>
                    </a:xfrm>
                    <a:prstGeom prst="rect">
                      <a:avLst/>
                    </a:prstGeom>
                    <a:noFill/>
                    <a:ln>
                      <a:noFill/>
                    </a:ln>
                  </pic:spPr>
                </pic:pic>
              </a:graphicData>
            </a:graphic>
          </wp:inline>
        </w:drawing>
      </w:r>
    </w:p>
    <w:p w:rsidR="00F402DC" w:rsidRPr="00627BAF" w:rsidRDefault="00F402DC" w:rsidP="00F402DC">
      <w:pPr>
        <w:rPr>
          <w:rFonts w:ascii="Calibri" w:hAnsi="Calibri" w:cs="Calibri"/>
          <w:b/>
          <w:i/>
        </w:rPr>
      </w:pPr>
      <w:r w:rsidRPr="00627BAF">
        <w:rPr>
          <w:rFonts w:ascii="Calibri" w:hAnsi="Calibri" w:cs="Calibri"/>
          <w:b/>
          <w:i/>
        </w:rPr>
        <w:t xml:space="preserve">            L</w:t>
      </w:r>
      <w:r>
        <w:rPr>
          <w:rFonts w:ascii="Calibri" w:hAnsi="Calibri" w:cs="Calibri"/>
          <w:b/>
          <w:i/>
        </w:rPr>
        <w:t>ANCIA</w:t>
      </w:r>
      <w:r w:rsidRPr="00627BAF">
        <w:rPr>
          <w:rFonts w:ascii="Calibri" w:hAnsi="Calibri" w:cs="Calibri"/>
          <w:b/>
          <w:i/>
        </w:rPr>
        <w:t xml:space="preserve"> LC2                                          L</w:t>
      </w:r>
      <w:r>
        <w:rPr>
          <w:rFonts w:ascii="Calibri" w:hAnsi="Calibri" w:cs="Calibri"/>
          <w:b/>
          <w:i/>
        </w:rPr>
        <w:t>ANCIA</w:t>
      </w:r>
      <w:r w:rsidRPr="00627BAF">
        <w:rPr>
          <w:rFonts w:ascii="Calibri" w:hAnsi="Calibri" w:cs="Calibri"/>
          <w:b/>
          <w:i/>
        </w:rPr>
        <w:t xml:space="preserve"> LC2/85</w:t>
      </w:r>
      <w:r>
        <w:rPr>
          <w:rFonts w:ascii="Calibri" w:hAnsi="Calibri" w:cs="Calibri"/>
          <w:b/>
          <w:i/>
        </w:rPr>
        <w:t xml:space="preserve">                                    </w:t>
      </w:r>
      <w:hyperlink r:id="rId22" w:history="1">
        <w:r w:rsidRPr="00627BAF">
          <w:rPr>
            <w:rFonts w:ascii="Calibri" w:hAnsi="Calibri" w:cs="Calibri"/>
            <w:b/>
            <w:i/>
          </w:rPr>
          <w:t>TOYOTA 88C</w:t>
        </w:r>
      </w:hyperlink>
    </w:p>
    <w:p w:rsidR="00F402DC" w:rsidRDefault="00F402DC" w:rsidP="00F402DC">
      <w:pPr>
        <w:rPr>
          <w:noProof/>
        </w:rPr>
      </w:pPr>
      <w:r w:rsidRPr="00E77A2C">
        <w:rPr>
          <w:noProof/>
        </w:rPr>
        <w:drawing>
          <wp:inline distT="0" distB="0" distL="0" distR="0">
            <wp:extent cx="1762125" cy="933450"/>
            <wp:effectExtent l="0" t="0" r="9525" b="0"/>
            <wp:docPr id="13" name="Image 13" descr="http://www.slot.it/immagini/Models_indice/GruppoC/JaguarXJR9/jaguar_xj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slot.it/immagini/Models_indice/GruppoC/JaguarXJR9/jaguar_xjr6.jpg"/>
                    <pic:cNvPicPr>
                      <a:picLocks noChangeAspect="1" noChangeArrowheads="1"/>
                    </pic:cNvPicPr>
                  </pic:nvPicPr>
                  <pic:blipFill>
                    <a:blip r:embed="rId23">
                      <a:extLst>
                        <a:ext uri="{28A0092B-C50C-407E-A947-70E740481C1C}">
                          <a14:useLocalDpi xmlns:a14="http://schemas.microsoft.com/office/drawing/2010/main" val="0"/>
                        </a:ext>
                      </a:extLst>
                    </a:blip>
                    <a:srcRect t="18115" b="10870"/>
                    <a:stretch>
                      <a:fillRect/>
                    </a:stretch>
                  </pic:blipFill>
                  <pic:spPr bwMode="auto">
                    <a:xfrm>
                      <a:off x="0" y="0"/>
                      <a:ext cx="1762125" cy="933450"/>
                    </a:xfrm>
                    <a:prstGeom prst="rect">
                      <a:avLst/>
                    </a:prstGeom>
                    <a:noFill/>
                    <a:ln>
                      <a:noFill/>
                    </a:ln>
                  </pic:spPr>
                </pic:pic>
              </a:graphicData>
            </a:graphic>
          </wp:inline>
        </w:drawing>
      </w:r>
      <w:r>
        <w:rPr>
          <w:noProof/>
        </w:rPr>
        <w:t xml:space="preserve">          </w:t>
      </w:r>
      <w:r w:rsidRPr="00E77A2C">
        <w:rPr>
          <w:noProof/>
        </w:rPr>
        <w:drawing>
          <wp:inline distT="0" distB="0" distL="0" distR="0">
            <wp:extent cx="1762125" cy="876300"/>
            <wp:effectExtent l="0" t="0" r="9525" b="0"/>
            <wp:docPr id="9" name="Image 9" descr="http://www.slot.it/immagini/Models_indice/GruppoC/JaguarXJR9/CW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descr="http://www.slot.it/immagini/Models_indice/GruppoC/JaguarXJR9/CW03.jpg"/>
                    <pic:cNvPicPr>
                      <a:picLocks noChangeAspect="1" noChangeArrowheads="1"/>
                    </pic:cNvPicPr>
                  </pic:nvPicPr>
                  <pic:blipFill>
                    <a:blip r:embed="rId24">
                      <a:extLst>
                        <a:ext uri="{28A0092B-C50C-407E-A947-70E740481C1C}">
                          <a14:useLocalDpi xmlns:a14="http://schemas.microsoft.com/office/drawing/2010/main" val="0"/>
                        </a:ext>
                      </a:extLst>
                    </a:blip>
                    <a:srcRect t="15942" b="17392"/>
                    <a:stretch>
                      <a:fillRect/>
                    </a:stretch>
                  </pic:blipFill>
                  <pic:spPr bwMode="auto">
                    <a:xfrm>
                      <a:off x="0" y="0"/>
                      <a:ext cx="1762125" cy="876300"/>
                    </a:xfrm>
                    <a:prstGeom prst="rect">
                      <a:avLst/>
                    </a:prstGeom>
                    <a:noFill/>
                    <a:ln>
                      <a:noFill/>
                    </a:ln>
                  </pic:spPr>
                </pic:pic>
              </a:graphicData>
            </a:graphic>
          </wp:inline>
        </w:drawing>
      </w:r>
      <w:r w:rsidRPr="00627BAF">
        <w:rPr>
          <w:noProof/>
        </w:rPr>
        <w:t xml:space="preserve">  </w:t>
      </w:r>
      <w:r>
        <w:rPr>
          <w:noProof/>
        </w:rPr>
        <w:t xml:space="preserve">      </w:t>
      </w:r>
      <w:r w:rsidRPr="00E77A2C">
        <w:rPr>
          <w:noProof/>
        </w:rPr>
        <w:drawing>
          <wp:inline distT="0" distB="0" distL="0" distR="0">
            <wp:extent cx="1762125" cy="971550"/>
            <wp:effectExtent l="0" t="0" r="9525" b="0"/>
            <wp:docPr id="8" name="Image 8" descr="http://www.slot.it/immagini/Models_indice/GruppoC/JaguarXJR12/CA13e_XJR12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descr="http://www.slot.it/immagini/Models_indice/GruppoC/JaguarXJR12/CA13e_XJR12_min.jpg"/>
                    <pic:cNvPicPr>
                      <a:picLocks noChangeAspect="1" noChangeArrowheads="1"/>
                    </pic:cNvPicPr>
                  </pic:nvPicPr>
                  <pic:blipFill>
                    <a:blip r:embed="rId25">
                      <a:extLst>
                        <a:ext uri="{28A0092B-C50C-407E-A947-70E740481C1C}">
                          <a14:useLocalDpi xmlns:a14="http://schemas.microsoft.com/office/drawing/2010/main" val="0"/>
                        </a:ext>
                      </a:extLst>
                    </a:blip>
                    <a:srcRect t="16667" b="9421"/>
                    <a:stretch>
                      <a:fillRect/>
                    </a:stretch>
                  </pic:blipFill>
                  <pic:spPr bwMode="auto">
                    <a:xfrm>
                      <a:off x="0" y="0"/>
                      <a:ext cx="1762125" cy="971550"/>
                    </a:xfrm>
                    <a:prstGeom prst="rect">
                      <a:avLst/>
                    </a:prstGeom>
                    <a:noFill/>
                    <a:ln>
                      <a:noFill/>
                    </a:ln>
                  </pic:spPr>
                </pic:pic>
              </a:graphicData>
            </a:graphic>
          </wp:inline>
        </w:drawing>
      </w:r>
    </w:p>
    <w:p w:rsidR="00F402DC" w:rsidRPr="00627BAF" w:rsidRDefault="00F402DC" w:rsidP="00F402DC">
      <w:pPr>
        <w:rPr>
          <w:rFonts w:ascii="Calibri" w:hAnsi="Calibri" w:cs="Calibri"/>
          <w:b/>
          <w:i/>
        </w:rPr>
      </w:pPr>
      <w:r>
        <w:rPr>
          <w:rFonts w:ascii="Calibri" w:hAnsi="Calibri" w:cs="Calibri"/>
          <w:b/>
          <w:i/>
        </w:rPr>
        <w:t xml:space="preserve">          </w:t>
      </w:r>
      <w:hyperlink r:id="rId26" w:history="1">
        <w:r w:rsidRPr="00627BAF">
          <w:rPr>
            <w:rFonts w:ascii="Calibri" w:hAnsi="Calibri" w:cs="Calibri"/>
            <w:b/>
            <w:i/>
          </w:rPr>
          <w:t>JAGUAR XJR</w:t>
        </w:r>
        <w:r>
          <w:rPr>
            <w:rFonts w:ascii="Calibri" w:hAnsi="Calibri" w:cs="Calibri"/>
            <w:b/>
            <w:i/>
          </w:rPr>
          <w:t>6</w:t>
        </w:r>
      </w:hyperlink>
      <w:r>
        <w:rPr>
          <w:rFonts w:ascii="Calibri" w:hAnsi="Calibri" w:cs="Calibri"/>
          <w:b/>
          <w:i/>
        </w:rPr>
        <w:t xml:space="preserve">                                       </w:t>
      </w:r>
      <w:hyperlink r:id="rId27" w:history="1">
        <w:r w:rsidRPr="00627BAF">
          <w:rPr>
            <w:rFonts w:ascii="Calibri" w:hAnsi="Calibri" w:cs="Calibri"/>
            <w:b/>
            <w:i/>
          </w:rPr>
          <w:t>JAGUAR XJR</w:t>
        </w:r>
        <w:r>
          <w:rPr>
            <w:rFonts w:ascii="Calibri" w:hAnsi="Calibri" w:cs="Calibri"/>
            <w:b/>
            <w:i/>
          </w:rPr>
          <w:t>9</w:t>
        </w:r>
      </w:hyperlink>
      <w:hyperlink r:id="rId28" w:history="1">
        <w:r>
          <w:rPr>
            <w:rFonts w:ascii="Calibri" w:hAnsi="Calibri" w:cs="Calibri"/>
            <w:b/>
            <w:i/>
          </w:rPr>
          <w:t xml:space="preserve">                                 J</w:t>
        </w:r>
        <w:r w:rsidRPr="00627BAF">
          <w:rPr>
            <w:rFonts w:ascii="Calibri" w:hAnsi="Calibri" w:cs="Calibri"/>
            <w:b/>
            <w:i/>
          </w:rPr>
          <w:t>AGUAR XJR12</w:t>
        </w:r>
      </w:hyperlink>
    </w:p>
    <w:p w:rsidR="00F402DC" w:rsidRPr="00627BAF" w:rsidRDefault="00F402DC" w:rsidP="00F402DC">
      <w:pPr>
        <w:rPr>
          <w:rFonts w:ascii="Calibri" w:hAnsi="Calibri" w:cs="Calibri"/>
          <w:b/>
          <w:i/>
        </w:rPr>
      </w:pPr>
    </w:p>
    <w:p w:rsidR="00F402DC" w:rsidRPr="00627BAF" w:rsidRDefault="00F402DC" w:rsidP="00F402DC">
      <w:pPr>
        <w:rPr>
          <w:rFonts w:ascii="Calibri" w:hAnsi="Calibri" w:cs="Calibri"/>
          <w:b/>
          <w:i/>
        </w:rPr>
      </w:pPr>
    </w:p>
    <w:p w:rsidR="00F402DC" w:rsidRPr="005A672E" w:rsidRDefault="00F402DC" w:rsidP="00F402DC">
      <w:pPr>
        <w:rPr>
          <w:noProof/>
        </w:rPr>
      </w:pPr>
      <w:r w:rsidRPr="00F402DC">
        <w:rPr>
          <w:noProof/>
        </w:rPr>
        <w:t xml:space="preserve">   </w:t>
      </w:r>
      <w:r w:rsidRPr="00E77A2C">
        <w:rPr>
          <w:noProof/>
        </w:rPr>
        <w:drawing>
          <wp:inline distT="0" distB="0" distL="0" distR="0">
            <wp:extent cx="1762125" cy="695325"/>
            <wp:effectExtent l="0" t="0" r="9525" b="9525"/>
            <wp:docPr id="7" name="Image 7" descr="http://www.slot.it/immagini/Models_indice/GruppoC/Sauber_C9/CA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descr="http://www.slot.it/immagini/Models_indice/GruppoC/Sauber_C9/CA06c.jpg"/>
                    <pic:cNvPicPr>
                      <a:picLocks noChangeAspect="1" noChangeArrowheads="1"/>
                    </pic:cNvPicPr>
                  </pic:nvPicPr>
                  <pic:blipFill>
                    <a:blip r:embed="rId29">
                      <a:extLst>
                        <a:ext uri="{28A0092B-C50C-407E-A947-70E740481C1C}">
                          <a14:useLocalDpi xmlns:a14="http://schemas.microsoft.com/office/drawing/2010/main" val="0"/>
                        </a:ext>
                      </a:extLst>
                    </a:blip>
                    <a:srcRect t="26811" b="20290"/>
                    <a:stretch>
                      <a:fillRect/>
                    </a:stretch>
                  </pic:blipFill>
                  <pic:spPr bwMode="auto">
                    <a:xfrm>
                      <a:off x="0" y="0"/>
                      <a:ext cx="1762125" cy="695325"/>
                    </a:xfrm>
                    <a:prstGeom prst="rect">
                      <a:avLst/>
                    </a:prstGeom>
                    <a:noFill/>
                    <a:ln>
                      <a:noFill/>
                    </a:ln>
                  </pic:spPr>
                </pic:pic>
              </a:graphicData>
            </a:graphic>
          </wp:inline>
        </w:drawing>
      </w:r>
      <w:r w:rsidRPr="005A672E">
        <w:rPr>
          <w:noProof/>
        </w:rPr>
        <w:t xml:space="preserve">         </w:t>
      </w:r>
      <w:r w:rsidRPr="00E77A2C">
        <w:rPr>
          <w:noProof/>
        </w:rPr>
        <w:drawing>
          <wp:inline distT="0" distB="0" distL="0" distR="0">
            <wp:extent cx="1762125" cy="800100"/>
            <wp:effectExtent l="0" t="0" r="9525" b="0"/>
            <wp:docPr id="6" name="Image 6" descr="http://www.slot.it/immagini/Models_indice/GruppoC/Nissan_R89C/CA28b_Nissan_R89C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descr="http://www.slot.it/immagini/Models_indice/GruppoC/Nissan_R89C/CA28b_Nissan_R89C_min.jpg"/>
                    <pic:cNvPicPr>
                      <a:picLocks noChangeAspect="1" noChangeArrowheads="1"/>
                    </pic:cNvPicPr>
                  </pic:nvPicPr>
                  <pic:blipFill>
                    <a:blip r:embed="rId30">
                      <a:extLst>
                        <a:ext uri="{28A0092B-C50C-407E-A947-70E740481C1C}">
                          <a14:useLocalDpi xmlns:a14="http://schemas.microsoft.com/office/drawing/2010/main" val="0"/>
                        </a:ext>
                      </a:extLst>
                    </a:blip>
                    <a:srcRect t="22464" b="16667"/>
                    <a:stretch>
                      <a:fillRect/>
                    </a:stretch>
                  </pic:blipFill>
                  <pic:spPr bwMode="auto">
                    <a:xfrm>
                      <a:off x="0" y="0"/>
                      <a:ext cx="1762125" cy="800100"/>
                    </a:xfrm>
                    <a:prstGeom prst="rect">
                      <a:avLst/>
                    </a:prstGeom>
                    <a:noFill/>
                    <a:ln>
                      <a:noFill/>
                    </a:ln>
                  </pic:spPr>
                </pic:pic>
              </a:graphicData>
            </a:graphic>
          </wp:inline>
        </w:drawing>
      </w:r>
      <w:r w:rsidRPr="005A672E">
        <w:rPr>
          <w:noProof/>
        </w:rPr>
        <w:t xml:space="preserve">      </w:t>
      </w:r>
      <w:r w:rsidRPr="00E77A2C">
        <w:rPr>
          <w:noProof/>
        </w:rPr>
        <w:drawing>
          <wp:inline distT="0" distB="0" distL="0" distR="0">
            <wp:extent cx="1762125" cy="790575"/>
            <wp:effectExtent l="0" t="0" r="9525" b="9525"/>
            <wp:docPr id="2" name="Image 2" descr="http://www.slot.it/immagini/Models_indice/GruppoC/Nissan_R89C/CA28d_Nissan_R89C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 descr="http://www.slot.it/immagini/Models_indice/GruppoC/Nissan_R89C/CA28d_Nissan_R89C_min.jpg"/>
                    <pic:cNvPicPr>
                      <a:picLocks noChangeAspect="1" noChangeArrowheads="1"/>
                    </pic:cNvPicPr>
                  </pic:nvPicPr>
                  <pic:blipFill>
                    <a:blip r:embed="rId31">
                      <a:extLst>
                        <a:ext uri="{28A0092B-C50C-407E-A947-70E740481C1C}">
                          <a14:useLocalDpi xmlns:a14="http://schemas.microsoft.com/office/drawing/2010/main" val="0"/>
                        </a:ext>
                      </a:extLst>
                    </a:blip>
                    <a:srcRect t="22464" b="17392"/>
                    <a:stretch>
                      <a:fillRect/>
                    </a:stretch>
                  </pic:blipFill>
                  <pic:spPr bwMode="auto">
                    <a:xfrm>
                      <a:off x="0" y="0"/>
                      <a:ext cx="1762125" cy="790575"/>
                    </a:xfrm>
                    <a:prstGeom prst="rect">
                      <a:avLst/>
                    </a:prstGeom>
                    <a:noFill/>
                    <a:ln>
                      <a:noFill/>
                    </a:ln>
                  </pic:spPr>
                </pic:pic>
              </a:graphicData>
            </a:graphic>
          </wp:inline>
        </w:drawing>
      </w:r>
    </w:p>
    <w:p w:rsidR="00F402DC" w:rsidRPr="00787F47" w:rsidRDefault="00F402DC" w:rsidP="00F402DC">
      <w:pPr>
        <w:rPr>
          <w:rFonts w:ascii="Calibri" w:hAnsi="Calibri" w:cs="Calibri"/>
          <w:b/>
          <w:i/>
        </w:rPr>
      </w:pPr>
      <w:r w:rsidRPr="00787F47">
        <w:rPr>
          <w:rFonts w:ascii="Calibri" w:hAnsi="Calibri" w:cs="Calibri"/>
          <w:b/>
          <w:i/>
        </w:rPr>
        <w:t xml:space="preserve">      </w:t>
      </w:r>
      <w:hyperlink r:id="rId32" w:history="1">
        <w:r w:rsidRPr="00787F47">
          <w:rPr>
            <w:rFonts w:ascii="Calibri" w:hAnsi="Calibri" w:cs="Calibri"/>
            <w:b/>
            <w:i/>
          </w:rPr>
          <w:t>SAUBER-MERCEDES C9</w:t>
        </w:r>
      </w:hyperlink>
      <w:r w:rsidRPr="00787F47">
        <w:rPr>
          <w:rFonts w:ascii="Calibri" w:hAnsi="Calibri" w:cs="Calibri"/>
          <w:b/>
          <w:i/>
        </w:rPr>
        <w:t xml:space="preserve">                                  </w:t>
      </w:r>
      <w:hyperlink r:id="rId33" w:history="1">
        <w:r w:rsidRPr="00787F47">
          <w:rPr>
            <w:rFonts w:ascii="Calibri" w:hAnsi="Calibri" w:cs="Calibri"/>
            <w:b/>
            <w:i/>
          </w:rPr>
          <w:t>NISSAN R89C</w:t>
        </w:r>
      </w:hyperlink>
      <w:r w:rsidRPr="00787F47">
        <w:rPr>
          <w:rFonts w:ascii="Calibri" w:hAnsi="Calibri" w:cs="Calibri"/>
          <w:b/>
          <w:i/>
        </w:rPr>
        <w:t xml:space="preserve">                              </w:t>
      </w:r>
      <w:hyperlink r:id="rId34" w:history="1">
        <w:r>
          <w:rPr>
            <w:rFonts w:ascii="Calibri" w:hAnsi="Calibri" w:cs="Calibri"/>
            <w:b/>
            <w:i/>
          </w:rPr>
          <w:t>NISSAN R90V</w:t>
        </w:r>
      </w:hyperlink>
    </w:p>
    <w:p w:rsidR="00F402DC" w:rsidRPr="00787F47" w:rsidRDefault="00F402DC" w:rsidP="00F402DC">
      <w:pPr>
        <w:rPr>
          <w:rFonts w:ascii="Calibri" w:hAnsi="Calibri" w:cs="Calibri"/>
          <w:b/>
          <w:i/>
        </w:rPr>
      </w:pPr>
      <w:r w:rsidRPr="00787F47">
        <w:rPr>
          <w:rFonts w:ascii="Calibri" w:hAnsi="Calibri" w:cs="Calibri"/>
          <w:b/>
          <w:i/>
        </w:rPr>
        <w:t xml:space="preserve">                    </w:t>
      </w:r>
    </w:p>
    <w:p w:rsidR="00F402DC" w:rsidRDefault="00F402DC" w:rsidP="00F402DC">
      <w:pPr>
        <w:rPr>
          <w:rFonts w:ascii="Calibri" w:hAnsi="Calibri" w:cs="Calibri"/>
          <w:u w:val="single"/>
        </w:rPr>
      </w:pPr>
      <w:r w:rsidRPr="009137A8">
        <w:rPr>
          <w:rFonts w:ascii="Calibri" w:hAnsi="Calibri" w:cs="Calibri"/>
          <w:u w:val="single"/>
        </w:rPr>
        <w:t>Esprit "sortie de boite", avec quelques modifications autorisées tout de même:</w:t>
      </w:r>
    </w:p>
    <w:p w:rsidR="00985439" w:rsidRPr="009137A8" w:rsidRDefault="00985439" w:rsidP="00F402DC">
      <w:pPr>
        <w:rPr>
          <w:rFonts w:ascii="Calibri" w:hAnsi="Calibri" w:cs="Calibri"/>
          <w:u w:val="single"/>
        </w:rPr>
      </w:pPr>
    </w:p>
    <w:p w:rsidR="00F402DC" w:rsidRDefault="00F402DC" w:rsidP="00F402DC">
      <w:pPr>
        <w:pStyle w:val="Sansinterligne"/>
        <w:rPr>
          <w:b/>
          <w:i/>
        </w:rPr>
      </w:pPr>
    </w:p>
    <w:p w:rsidR="00F402DC" w:rsidRPr="00985439" w:rsidRDefault="00F402DC"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t>Guide/Tresse/Fils</w:t>
      </w:r>
    </w:p>
    <w:p w:rsidR="00F402DC" w:rsidRDefault="00F402DC" w:rsidP="00D62F37">
      <w:pPr>
        <w:pStyle w:val="Sansinterligne"/>
        <w:numPr>
          <w:ilvl w:val="0"/>
          <w:numId w:val="4"/>
        </w:numPr>
      </w:pPr>
      <w:r>
        <w:rPr>
          <w:rFonts w:ascii="Calibri" w:hAnsi="Calibri" w:cs="Calibri"/>
        </w:rPr>
        <w:t xml:space="preserve">Guide : </w:t>
      </w:r>
      <w:r>
        <w:t>il est autorisé (</w:t>
      </w:r>
      <w:r w:rsidRPr="00E93CEB">
        <w:rPr>
          <w:b/>
        </w:rPr>
        <w:t>et même fortement recommandé</w:t>
      </w:r>
      <w:r>
        <w:t>) de limer ou de couper légèrement la partie avant de la lame du guide, afin de l'arrondir et d'éviter qu'elle vienne taper au fond du slot. Mais le modèle du guide ut</w:t>
      </w:r>
      <w:r w:rsidR="005A672E">
        <w:t>ilisé doit être celui d’origine (</w:t>
      </w:r>
      <w:proofErr w:type="spellStart"/>
      <w:r w:rsidR="005A672E">
        <w:t>ref</w:t>
      </w:r>
      <w:proofErr w:type="spellEnd"/>
      <w:r w:rsidR="005A672E">
        <w:t xml:space="preserve"> </w:t>
      </w:r>
      <w:r w:rsidR="005A672E" w:rsidRPr="005A672E">
        <w:rPr>
          <w:b/>
        </w:rPr>
        <w:t>CH66</w:t>
      </w:r>
      <w:r w:rsidR="005A672E">
        <w:t>)</w:t>
      </w:r>
    </w:p>
    <w:p w:rsidR="00D0007B" w:rsidRPr="00D0007B" w:rsidRDefault="00D0007B" w:rsidP="00D0007B">
      <w:pPr>
        <w:pStyle w:val="Sansinterligne"/>
        <w:ind w:left="720"/>
        <w:rPr>
          <w:sz w:val="10"/>
          <w:szCs w:val="10"/>
        </w:rPr>
      </w:pPr>
    </w:p>
    <w:p w:rsidR="00F402DC" w:rsidRDefault="00F402DC" w:rsidP="00D62F37">
      <w:pPr>
        <w:pStyle w:val="Sansinterligne"/>
        <w:numPr>
          <w:ilvl w:val="0"/>
          <w:numId w:val="4"/>
        </w:numPr>
        <w:rPr>
          <w:rFonts w:ascii="Calibri" w:hAnsi="Calibri" w:cs="Calibri"/>
        </w:rPr>
      </w:pPr>
      <w:r w:rsidRPr="00CE0BBC">
        <w:rPr>
          <w:rFonts w:ascii="Calibri" w:hAnsi="Calibri" w:cs="Calibri"/>
        </w:rPr>
        <w:t xml:space="preserve">Tresses </w:t>
      </w:r>
      <w:r w:rsidRPr="00CE0BBC">
        <w:rPr>
          <w:rFonts w:ascii="Calibri" w:hAnsi="Calibri" w:cs="Calibri"/>
          <w:bCs/>
        </w:rPr>
        <w:t>libres</w:t>
      </w:r>
      <w:r w:rsidRPr="00CE0BBC">
        <w:rPr>
          <w:rFonts w:ascii="Calibri" w:hAnsi="Calibri" w:cs="Calibri"/>
        </w:rPr>
        <w:t>. Netto</w:t>
      </w:r>
      <w:r w:rsidR="005A672E">
        <w:rPr>
          <w:rFonts w:ascii="Calibri" w:hAnsi="Calibri" w:cs="Calibri"/>
        </w:rPr>
        <w:t xml:space="preserve">yage autorisée (gomme abrasive, stylo fibre de verre, </w:t>
      </w:r>
      <w:r w:rsidRPr="00CE0BBC">
        <w:rPr>
          <w:rFonts w:ascii="Calibri" w:hAnsi="Calibri" w:cs="Calibri"/>
        </w:rPr>
        <w:t xml:space="preserve"> essence F/briquet</w:t>
      </w:r>
      <w:r w:rsidR="005A672E">
        <w:rPr>
          <w:rFonts w:ascii="Calibri" w:hAnsi="Calibri" w:cs="Calibri"/>
        </w:rPr>
        <w:t>, etc.</w:t>
      </w:r>
      <w:r w:rsidRPr="00CE0BBC">
        <w:rPr>
          <w:rFonts w:ascii="Calibri" w:hAnsi="Calibri" w:cs="Calibri"/>
        </w:rPr>
        <w:t>)</w:t>
      </w:r>
    </w:p>
    <w:p w:rsidR="00D0007B" w:rsidRPr="00D0007B" w:rsidRDefault="00D0007B" w:rsidP="00D0007B">
      <w:pPr>
        <w:pStyle w:val="Sansinterligne"/>
        <w:rPr>
          <w:rFonts w:ascii="Calibri" w:hAnsi="Calibri" w:cs="Calibri"/>
          <w:sz w:val="10"/>
          <w:szCs w:val="10"/>
        </w:rPr>
      </w:pPr>
    </w:p>
    <w:p w:rsidR="00F402DC" w:rsidRDefault="00F402DC" w:rsidP="00D62F37">
      <w:pPr>
        <w:pStyle w:val="Sansinterligne"/>
        <w:numPr>
          <w:ilvl w:val="0"/>
          <w:numId w:val="4"/>
        </w:numPr>
        <w:rPr>
          <w:rFonts w:ascii="Calibri" w:hAnsi="Calibri" w:cs="Calibri"/>
        </w:rPr>
      </w:pPr>
      <w:r>
        <w:rPr>
          <w:rFonts w:ascii="Calibri" w:hAnsi="Calibri" w:cs="Calibri"/>
        </w:rPr>
        <w:t>Fils électriques libres.</w:t>
      </w:r>
    </w:p>
    <w:p w:rsidR="00985439" w:rsidRDefault="00985439" w:rsidP="00985439">
      <w:pPr>
        <w:pStyle w:val="Sansinterligne"/>
        <w:rPr>
          <w:rFonts w:ascii="Calibri" w:hAnsi="Calibri" w:cs="Calibri"/>
        </w:rPr>
      </w:pPr>
    </w:p>
    <w:p w:rsidR="00F402DC" w:rsidRDefault="00F402DC" w:rsidP="00F402DC">
      <w:pPr>
        <w:pStyle w:val="Sansinterligne"/>
        <w:rPr>
          <w:rFonts w:ascii="Calibri" w:hAnsi="Calibri" w:cs="Calibri"/>
        </w:rPr>
      </w:pPr>
    </w:p>
    <w:p w:rsidR="00F402DC" w:rsidRDefault="00F402DC" w:rsidP="00F402DC">
      <w:pPr>
        <w:pStyle w:val="Sansinterligne"/>
        <w:rPr>
          <w:rFonts w:ascii="Calibri" w:hAnsi="Calibri" w:cs="Calibri"/>
        </w:rPr>
      </w:pPr>
    </w:p>
    <w:p w:rsidR="00F402DC" w:rsidRPr="00985439" w:rsidRDefault="00F402DC"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lastRenderedPageBreak/>
        <w:t xml:space="preserve">Puces </w:t>
      </w:r>
      <w:proofErr w:type="spellStart"/>
      <w:r w:rsidRPr="00985439">
        <w:rPr>
          <w:rFonts w:ascii="Calibri" w:hAnsi="Calibri" w:cs="Calibri"/>
          <w:b/>
          <w:bCs/>
          <w:sz w:val="40"/>
          <w:szCs w:val="40"/>
        </w:rPr>
        <w:t>DaVic</w:t>
      </w:r>
      <w:proofErr w:type="spellEnd"/>
    </w:p>
    <w:p w:rsidR="00F402DC" w:rsidRDefault="00F402DC" w:rsidP="00D62F37">
      <w:pPr>
        <w:numPr>
          <w:ilvl w:val="0"/>
          <w:numId w:val="2"/>
        </w:numPr>
        <w:spacing w:before="100" w:beforeAutospacing="1" w:after="100" w:afterAutospacing="1" w:line="240" w:lineRule="auto"/>
        <w:rPr>
          <w:rFonts w:ascii="Calibri" w:hAnsi="Calibri" w:cs="Calibri"/>
        </w:rPr>
      </w:pPr>
      <w:r w:rsidRPr="002100C8">
        <w:rPr>
          <w:rFonts w:ascii="Calibri" w:hAnsi="Calibri" w:cs="Calibri"/>
          <w:b/>
        </w:rPr>
        <w:t xml:space="preserve">Seules les puces </w:t>
      </w:r>
      <w:proofErr w:type="spellStart"/>
      <w:r w:rsidRPr="002100C8">
        <w:rPr>
          <w:rFonts w:ascii="Calibri" w:hAnsi="Calibri" w:cs="Calibri"/>
          <w:b/>
        </w:rPr>
        <w:t>DaVic</w:t>
      </w:r>
      <w:proofErr w:type="spellEnd"/>
      <w:r w:rsidRPr="002100C8">
        <w:rPr>
          <w:rFonts w:ascii="Calibri" w:hAnsi="Calibri" w:cs="Calibri"/>
          <w:b/>
        </w:rPr>
        <w:t xml:space="preserve"> V3.0 sont autorisées</w:t>
      </w:r>
      <w:r w:rsidRPr="002100C8">
        <w:rPr>
          <w:rFonts w:ascii="Calibri" w:hAnsi="Calibri" w:cs="Calibri"/>
        </w:rPr>
        <w:t xml:space="preserve"> (</w:t>
      </w:r>
      <w:r>
        <w:rPr>
          <w:rFonts w:ascii="Calibri" w:hAnsi="Calibri" w:cs="Calibri"/>
        </w:rPr>
        <w:t xml:space="preserve">tous types de puces </w:t>
      </w:r>
      <w:proofErr w:type="spellStart"/>
      <w:r>
        <w:rPr>
          <w:rFonts w:ascii="Calibri" w:hAnsi="Calibri" w:cs="Calibri"/>
        </w:rPr>
        <w:t>DaVic</w:t>
      </w:r>
      <w:proofErr w:type="spellEnd"/>
      <w:r>
        <w:rPr>
          <w:rFonts w:ascii="Calibri" w:hAnsi="Calibri" w:cs="Calibri"/>
        </w:rPr>
        <w:t xml:space="preserve"> V3.0, </w:t>
      </w:r>
      <w:r w:rsidRPr="002100C8">
        <w:rPr>
          <w:rFonts w:ascii="Calibri" w:hAnsi="Calibri" w:cs="Calibri"/>
        </w:rPr>
        <w:t>programmables ou</w:t>
      </w:r>
      <w:r>
        <w:rPr>
          <w:rFonts w:ascii="Calibri" w:hAnsi="Calibri" w:cs="Calibri"/>
        </w:rPr>
        <w:t xml:space="preserve"> pas, tous</w:t>
      </w:r>
      <w:r w:rsidRPr="002100C8">
        <w:rPr>
          <w:rFonts w:ascii="Calibri" w:hAnsi="Calibri" w:cs="Calibri"/>
        </w:rPr>
        <w:t xml:space="preserve"> type</w:t>
      </w:r>
      <w:r>
        <w:rPr>
          <w:rFonts w:ascii="Calibri" w:hAnsi="Calibri" w:cs="Calibri"/>
        </w:rPr>
        <w:t>s</w:t>
      </w:r>
      <w:r w:rsidRPr="002100C8">
        <w:rPr>
          <w:rFonts w:ascii="Calibri" w:hAnsi="Calibri" w:cs="Calibri"/>
        </w:rPr>
        <w:t xml:space="preserve"> de </w:t>
      </w:r>
      <w:r w:rsidRPr="00EC7C8C">
        <w:rPr>
          <w:rFonts w:ascii="Calibri" w:hAnsi="Calibri" w:cs="Calibri"/>
        </w:rPr>
        <w:t>formats (carré ou rectangulaire)).</w:t>
      </w:r>
    </w:p>
    <w:p w:rsidR="00F402DC" w:rsidRDefault="00F402DC" w:rsidP="00F402DC">
      <w:pPr>
        <w:pStyle w:val="Sansinterligne"/>
      </w:pPr>
    </w:p>
    <w:p w:rsidR="009878E3" w:rsidRDefault="009878E3" w:rsidP="00F402DC">
      <w:pPr>
        <w:pStyle w:val="Sansinterligne"/>
      </w:pPr>
    </w:p>
    <w:p w:rsidR="009878E3" w:rsidRDefault="009878E3" w:rsidP="00F402DC">
      <w:pPr>
        <w:pStyle w:val="Sansinterligne"/>
      </w:pPr>
    </w:p>
    <w:p w:rsidR="00F402DC" w:rsidRPr="00985439" w:rsidRDefault="00F402DC"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t>Moteur</w:t>
      </w:r>
    </w:p>
    <w:p w:rsidR="00D0007B" w:rsidRPr="00A4207F" w:rsidRDefault="0044290D" w:rsidP="0044290D">
      <w:pPr>
        <w:pStyle w:val="Sansinterligne"/>
        <w:numPr>
          <w:ilvl w:val="0"/>
          <w:numId w:val="12"/>
        </w:numPr>
        <w:rPr>
          <w:b/>
          <w:bCs/>
          <w:u w:val="single"/>
        </w:rPr>
      </w:pPr>
      <w:r w:rsidRPr="00A4207F">
        <w:rPr>
          <w:b/>
        </w:rPr>
        <w:t>Le seul moteur autorisé est le SHARK 22 NSR (</w:t>
      </w:r>
      <w:proofErr w:type="spellStart"/>
      <w:r w:rsidRPr="00A4207F">
        <w:rPr>
          <w:b/>
        </w:rPr>
        <w:t>ref</w:t>
      </w:r>
      <w:proofErr w:type="spellEnd"/>
      <w:r w:rsidRPr="00A4207F">
        <w:rPr>
          <w:b/>
        </w:rPr>
        <w:t xml:space="preserve"> 3001)</w:t>
      </w:r>
      <w:r w:rsidRPr="00A4207F">
        <w:t xml:space="preserve"> dont les caractéristiques sont les suivantes : 22 22400 </w:t>
      </w:r>
      <w:proofErr w:type="spellStart"/>
      <w:r w:rsidRPr="00A4207F">
        <w:t>rpm</w:t>
      </w:r>
      <w:proofErr w:type="spellEnd"/>
      <w:r w:rsidRPr="00A4207F">
        <w:t xml:space="preserve"> - 168 g.cm à 12V.</w:t>
      </w:r>
    </w:p>
    <w:p w:rsidR="00D0007B" w:rsidRPr="00D0007B" w:rsidRDefault="00D0007B" w:rsidP="0044290D">
      <w:pPr>
        <w:pStyle w:val="Sansinterligne"/>
        <w:rPr>
          <w:b/>
          <w:sz w:val="10"/>
          <w:szCs w:val="10"/>
        </w:rPr>
      </w:pPr>
    </w:p>
    <w:p w:rsidR="00F402DC" w:rsidRDefault="00F402DC" w:rsidP="00D62F37">
      <w:pPr>
        <w:pStyle w:val="Sansinterligne"/>
        <w:numPr>
          <w:ilvl w:val="0"/>
          <w:numId w:val="2"/>
        </w:numPr>
      </w:pPr>
      <w:r w:rsidRPr="00295B35">
        <w:t xml:space="preserve">Le </w:t>
      </w:r>
      <w:r w:rsidRPr="00231179">
        <w:rPr>
          <w:b/>
        </w:rPr>
        <w:t>rodage du moteur</w:t>
      </w:r>
      <w:r w:rsidRPr="00295B35">
        <w:t xml:space="preserve"> est </w:t>
      </w:r>
      <w:r w:rsidRPr="00231179">
        <w:rPr>
          <w:b/>
        </w:rPr>
        <w:t>autorisé</w:t>
      </w:r>
      <w:r w:rsidR="00231179">
        <w:t>.</w:t>
      </w:r>
    </w:p>
    <w:p w:rsidR="00231179" w:rsidRPr="00231179" w:rsidRDefault="00231179" w:rsidP="00231179">
      <w:pPr>
        <w:pStyle w:val="Sansinterligne"/>
        <w:ind w:left="720"/>
        <w:rPr>
          <w:sz w:val="10"/>
          <w:szCs w:val="10"/>
        </w:rPr>
      </w:pPr>
    </w:p>
    <w:p w:rsidR="00F402DC" w:rsidRPr="00231179" w:rsidRDefault="00F402DC" w:rsidP="00D62F37">
      <w:pPr>
        <w:pStyle w:val="Sansinterligne"/>
        <w:numPr>
          <w:ilvl w:val="0"/>
          <w:numId w:val="2"/>
        </w:numPr>
        <w:rPr>
          <w:u w:val="single"/>
        </w:rPr>
      </w:pPr>
      <w:r w:rsidRPr="00CE0BBC">
        <w:t>Les orifices du moteur peuvent être obstrués par du scotch.</w:t>
      </w:r>
    </w:p>
    <w:p w:rsidR="00231179" w:rsidRPr="00231179" w:rsidRDefault="00231179" w:rsidP="00231179">
      <w:pPr>
        <w:pStyle w:val="Sansinterligne"/>
        <w:rPr>
          <w:sz w:val="10"/>
          <w:szCs w:val="10"/>
          <w:u w:val="single"/>
        </w:rPr>
      </w:pPr>
    </w:p>
    <w:p w:rsidR="006D6F04" w:rsidRPr="00231179" w:rsidRDefault="00F402DC" w:rsidP="00D62F37">
      <w:pPr>
        <w:pStyle w:val="Sansinterligne"/>
        <w:numPr>
          <w:ilvl w:val="0"/>
          <w:numId w:val="2"/>
        </w:numPr>
        <w:rPr>
          <w:u w:val="single"/>
        </w:rPr>
      </w:pPr>
      <w:r w:rsidRPr="00CE0BBC">
        <w:t xml:space="preserve">Le </w:t>
      </w:r>
      <w:r w:rsidRPr="00231179">
        <w:rPr>
          <w:b/>
        </w:rPr>
        <w:t>moteur peut être collé</w:t>
      </w:r>
      <w:r w:rsidRPr="00CE0BBC">
        <w:t xml:space="preserve"> ou scotché à son berceau</w:t>
      </w:r>
      <w:r w:rsidRPr="006D6F04">
        <w:rPr>
          <w:i/>
        </w:rPr>
        <w:t>.</w:t>
      </w:r>
    </w:p>
    <w:p w:rsidR="00231179" w:rsidRPr="00231179" w:rsidRDefault="00231179" w:rsidP="00231179">
      <w:pPr>
        <w:pStyle w:val="Sansinterligne"/>
        <w:rPr>
          <w:sz w:val="10"/>
          <w:szCs w:val="10"/>
          <w:u w:val="single"/>
        </w:rPr>
      </w:pPr>
    </w:p>
    <w:p w:rsidR="00F402DC" w:rsidRPr="00F93E24" w:rsidRDefault="00F402DC" w:rsidP="00D62F37">
      <w:pPr>
        <w:pStyle w:val="Sansinterligne"/>
        <w:numPr>
          <w:ilvl w:val="0"/>
          <w:numId w:val="2"/>
        </w:numPr>
        <w:rPr>
          <w:u w:val="single"/>
        </w:rPr>
      </w:pPr>
      <w:r w:rsidRPr="00F93E24">
        <w:t xml:space="preserve">Il est </w:t>
      </w:r>
      <w:r w:rsidRPr="00F93E24">
        <w:rPr>
          <w:b/>
        </w:rPr>
        <w:t xml:space="preserve">autorisé </w:t>
      </w:r>
      <w:r w:rsidR="00F93E24" w:rsidRPr="00F93E24">
        <w:rPr>
          <w:b/>
        </w:rPr>
        <w:t>mais pas obligatoire</w:t>
      </w:r>
      <w:r w:rsidR="00F93E24">
        <w:t xml:space="preserve"> </w:t>
      </w:r>
      <w:r w:rsidRPr="00F93E24">
        <w:t xml:space="preserve">de </w:t>
      </w:r>
      <w:r w:rsidRPr="00F93E24">
        <w:rPr>
          <w:b/>
        </w:rPr>
        <w:t xml:space="preserve">couper l’axe moteur </w:t>
      </w:r>
      <w:r w:rsidRPr="00F93E24">
        <w:t xml:space="preserve">coté avant de la voiture </w:t>
      </w:r>
      <w:r w:rsidR="00F93E24">
        <w:t>(</w:t>
      </w:r>
      <w:r w:rsidRPr="00F93E24">
        <w:t xml:space="preserve">afin </w:t>
      </w:r>
      <w:r w:rsidR="00F93E24">
        <w:t xml:space="preserve">notamment </w:t>
      </w:r>
      <w:r w:rsidRPr="00F93E24">
        <w:t xml:space="preserve">de faciliter le positionnement de la puce </w:t>
      </w:r>
      <w:proofErr w:type="spellStart"/>
      <w:r w:rsidRPr="00F93E24">
        <w:t>DaVic</w:t>
      </w:r>
      <w:proofErr w:type="spellEnd"/>
      <w:r w:rsidR="00F93E24">
        <w:t>)</w:t>
      </w:r>
      <w:r w:rsidRPr="00F93E24">
        <w:t xml:space="preserve">. </w:t>
      </w:r>
    </w:p>
    <w:p w:rsidR="00917F2B" w:rsidRDefault="00917F2B" w:rsidP="00F402DC">
      <w:pPr>
        <w:pStyle w:val="Sansinterligne"/>
        <w:rPr>
          <w:i/>
          <w:color w:val="FFFFFF"/>
        </w:rPr>
      </w:pPr>
    </w:p>
    <w:p w:rsidR="00CA72B3" w:rsidRDefault="00CA72B3" w:rsidP="00F402DC">
      <w:pPr>
        <w:pStyle w:val="Sansinterligne"/>
        <w:rPr>
          <w:i/>
          <w:color w:val="FFFFFF"/>
        </w:rPr>
      </w:pPr>
    </w:p>
    <w:p w:rsidR="00985439" w:rsidRPr="00CA72B3" w:rsidRDefault="00985439" w:rsidP="00F402DC">
      <w:pPr>
        <w:pStyle w:val="Sansinterligne"/>
        <w:rPr>
          <w:i/>
          <w:color w:val="FFFFFF"/>
        </w:rPr>
      </w:pPr>
    </w:p>
    <w:p w:rsidR="00F402DC" w:rsidRPr="00985439" w:rsidRDefault="00F402DC"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t>Aimant et Lest Châssis/Berceau moteur</w:t>
      </w:r>
    </w:p>
    <w:p w:rsidR="00D0007B" w:rsidRPr="00D0007B" w:rsidRDefault="00F402DC" w:rsidP="00D0007B">
      <w:pPr>
        <w:pStyle w:val="Sansinterligne"/>
        <w:numPr>
          <w:ilvl w:val="0"/>
          <w:numId w:val="2"/>
        </w:numPr>
      </w:pPr>
      <w:r w:rsidRPr="00D0007B">
        <w:t xml:space="preserve">Il est </w:t>
      </w:r>
      <w:r w:rsidRPr="00D0007B">
        <w:rPr>
          <w:b/>
        </w:rPr>
        <w:t>obligatoire d’enlever l’aimant.</w:t>
      </w:r>
    </w:p>
    <w:p w:rsidR="00D0007B" w:rsidRPr="00D0007B" w:rsidRDefault="00D0007B" w:rsidP="00D0007B">
      <w:pPr>
        <w:pStyle w:val="Sansinterligne"/>
        <w:ind w:left="720"/>
        <w:rPr>
          <w:sz w:val="10"/>
          <w:szCs w:val="10"/>
        </w:rPr>
      </w:pPr>
    </w:p>
    <w:p w:rsidR="00F402DC" w:rsidRDefault="00F402DC" w:rsidP="00D0007B">
      <w:pPr>
        <w:pStyle w:val="Sansinterligne"/>
        <w:numPr>
          <w:ilvl w:val="0"/>
          <w:numId w:val="2"/>
        </w:numPr>
      </w:pPr>
      <w:r w:rsidRPr="00D0007B">
        <w:rPr>
          <w:b/>
        </w:rPr>
        <w:t>L</w:t>
      </w:r>
      <w:r w:rsidR="00D0007B" w:rsidRPr="00D0007B">
        <w:rPr>
          <w:b/>
        </w:rPr>
        <w:t xml:space="preserve">est libre </w:t>
      </w:r>
      <w:r w:rsidR="00D0007B" w:rsidRPr="00D0007B">
        <w:t>mais</w:t>
      </w:r>
      <w:r w:rsidR="00D0007B" w:rsidRPr="00D0007B">
        <w:rPr>
          <w:b/>
        </w:rPr>
        <w:t xml:space="preserve"> obligatoirement fixé</w:t>
      </w:r>
      <w:r w:rsidRPr="00D0007B">
        <w:rPr>
          <w:b/>
        </w:rPr>
        <w:t xml:space="preserve"> sur la partie supérieure du châssis et/ou du berceau moteur</w:t>
      </w:r>
      <w:r w:rsidRPr="00D0007B">
        <w:t xml:space="preserve"> </w:t>
      </w:r>
      <w:r>
        <w:t xml:space="preserve">(emplacement prévus pour les aimants compris). </w:t>
      </w:r>
      <w:r w:rsidRPr="00D0007B">
        <w:t>Tout lest ne doit pas être visible de l'extérieur, sauf dans le cas où il est placé dans un des compartiments destinés à recevoir un aimant, en lieu et place de ce dernier.</w:t>
      </w:r>
    </w:p>
    <w:p w:rsidR="00D0007B" w:rsidRPr="00D0007B" w:rsidRDefault="00D0007B" w:rsidP="00D0007B">
      <w:pPr>
        <w:pStyle w:val="Sansinterligne"/>
        <w:rPr>
          <w:sz w:val="10"/>
          <w:szCs w:val="10"/>
        </w:rPr>
      </w:pPr>
    </w:p>
    <w:p w:rsidR="00F402DC" w:rsidRDefault="00D0007B" w:rsidP="00D0007B">
      <w:pPr>
        <w:pStyle w:val="Sansinterligne"/>
        <w:numPr>
          <w:ilvl w:val="0"/>
          <w:numId w:val="2"/>
        </w:numPr>
      </w:pPr>
      <w:r>
        <w:t xml:space="preserve">Les </w:t>
      </w:r>
      <w:r w:rsidR="00F402DC" w:rsidRPr="00D0007B">
        <w:rPr>
          <w:b/>
        </w:rPr>
        <w:t xml:space="preserve">aimants démagnétisés </w:t>
      </w:r>
      <w:r w:rsidR="00F402DC" w:rsidRPr="00D0007B">
        <w:t xml:space="preserve">(par la technique du flambage, par exemple) en guise de lest </w:t>
      </w:r>
      <w:r>
        <w:t>sont</w:t>
      </w:r>
      <w:r w:rsidR="00F402DC" w:rsidRPr="00D0007B">
        <w:t xml:space="preserve"> </w:t>
      </w:r>
      <w:r>
        <w:rPr>
          <w:b/>
        </w:rPr>
        <w:t>interdits</w:t>
      </w:r>
      <w:r w:rsidR="00F402DC" w:rsidRPr="00D0007B">
        <w:rPr>
          <w:b/>
        </w:rPr>
        <w:t>.</w:t>
      </w:r>
    </w:p>
    <w:p w:rsidR="00D0007B" w:rsidRPr="00D0007B" w:rsidRDefault="00D0007B" w:rsidP="00D0007B">
      <w:pPr>
        <w:pStyle w:val="Sansinterligne"/>
        <w:rPr>
          <w:sz w:val="10"/>
          <w:szCs w:val="10"/>
        </w:rPr>
      </w:pPr>
    </w:p>
    <w:p w:rsidR="00F402DC" w:rsidRPr="00D0007B" w:rsidRDefault="00D0007B" w:rsidP="00D0007B">
      <w:pPr>
        <w:pStyle w:val="Sansinterligne"/>
        <w:numPr>
          <w:ilvl w:val="0"/>
          <w:numId w:val="2"/>
        </w:numPr>
      </w:pPr>
      <w:r>
        <w:t>Les</w:t>
      </w:r>
      <w:r w:rsidR="00F402DC" w:rsidRPr="00D0007B">
        <w:t xml:space="preserve"> </w:t>
      </w:r>
      <w:r w:rsidR="00F402DC" w:rsidRPr="00D0007B">
        <w:rPr>
          <w:b/>
        </w:rPr>
        <w:t xml:space="preserve">lests Slot It </w:t>
      </w:r>
      <w:proofErr w:type="spellStart"/>
      <w:r w:rsidR="00F402DC" w:rsidRPr="00D0007B">
        <w:rPr>
          <w:b/>
        </w:rPr>
        <w:t>tungsten</w:t>
      </w:r>
      <w:proofErr w:type="spellEnd"/>
      <w:r w:rsidR="00F402DC" w:rsidRPr="00D0007B">
        <w:rPr>
          <w:b/>
        </w:rPr>
        <w:t xml:space="preserve"> (</w:t>
      </w:r>
      <w:proofErr w:type="spellStart"/>
      <w:r w:rsidR="00F402DC" w:rsidRPr="00D0007B">
        <w:rPr>
          <w:b/>
        </w:rPr>
        <w:t>ref</w:t>
      </w:r>
      <w:proofErr w:type="spellEnd"/>
      <w:r w:rsidR="00F402DC" w:rsidRPr="00D0007B">
        <w:rPr>
          <w:b/>
        </w:rPr>
        <w:t xml:space="preserve"> SP23)</w:t>
      </w:r>
      <w:r w:rsidR="00F402DC" w:rsidRPr="00D0007B">
        <w:t xml:space="preserve"> de </w:t>
      </w:r>
      <w:r>
        <w:t>2.5g</w:t>
      </w:r>
      <w:r w:rsidR="00F402DC" w:rsidRPr="00D0007B">
        <w:t xml:space="preserve"> (en forme d'aimant)</w:t>
      </w:r>
      <w:r>
        <w:t xml:space="preserve"> sont </w:t>
      </w:r>
      <w:r w:rsidRPr="00D0007B">
        <w:rPr>
          <w:b/>
        </w:rPr>
        <w:t>autorisés</w:t>
      </w:r>
      <w:r w:rsidR="00F402DC" w:rsidRPr="00D0007B">
        <w:t>.</w:t>
      </w:r>
    </w:p>
    <w:p w:rsidR="005F1188" w:rsidRDefault="005F1188" w:rsidP="00F402DC">
      <w:pPr>
        <w:pStyle w:val="Sansinterligne"/>
      </w:pPr>
    </w:p>
    <w:p w:rsidR="005F1188" w:rsidRDefault="005F1188" w:rsidP="00F402DC">
      <w:pPr>
        <w:pStyle w:val="Sansinterligne"/>
      </w:pPr>
    </w:p>
    <w:p w:rsidR="00985439" w:rsidRDefault="00985439" w:rsidP="00F402DC">
      <w:pPr>
        <w:pStyle w:val="Sansinterligne"/>
      </w:pPr>
    </w:p>
    <w:p w:rsidR="00BF660E" w:rsidRDefault="00BF660E" w:rsidP="00F402DC">
      <w:pPr>
        <w:pStyle w:val="Sansinterligne"/>
      </w:pPr>
    </w:p>
    <w:p w:rsidR="00BF660E" w:rsidRDefault="00BF660E" w:rsidP="00F402DC">
      <w:pPr>
        <w:pStyle w:val="Sansinterligne"/>
      </w:pPr>
    </w:p>
    <w:p w:rsidR="00BF660E" w:rsidRDefault="00BF660E" w:rsidP="00F402DC">
      <w:pPr>
        <w:pStyle w:val="Sansinterligne"/>
      </w:pPr>
    </w:p>
    <w:p w:rsidR="00BF660E" w:rsidRDefault="00BF660E" w:rsidP="00F402DC">
      <w:pPr>
        <w:pStyle w:val="Sansinterligne"/>
      </w:pPr>
    </w:p>
    <w:p w:rsidR="00BF660E" w:rsidRPr="00315852" w:rsidRDefault="00BF660E" w:rsidP="00F402DC">
      <w:pPr>
        <w:pStyle w:val="Sansinterligne"/>
      </w:pPr>
    </w:p>
    <w:p w:rsidR="00F402DC" w:rsidRPr="00985439" w:rsidRDefault="00F402DC"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lastRenderedPageBreak/>
        <w:t>Châssis/Berceau moteur</w:t>
      </w:r>
    </w:p>
    <w:p w:rsidR="001B653F" w:rsidRPr="00A4207F" w:rsidRDefault="001B653F" w:rsidP="00985439">
      <w:pPr>
        <w:pStyle w:val="Sansinterligne"/>
        <w:numPr>
          <w:ilvl w:val="0"/>
          <w:numId w:val="12"/>
        </w:numPr>
        <w:rPr>
          <w:b/>
        </w:rPr>
      </w:pPr>
      <w:r w:rsidRPr="00A4207F">
        <w:rPr>
          <w:b/>
        </w:rPr>
        <w:t>Deux berceaux</w:t>
      </w:r>
      <w:r w:rsidR="004835BD" w:rsidRPr="00A4207F">
        <w:rPr>
          <w:b/>
        </w:rPr>
        <w:t xml:space="preserve"> </w:t>
      </w:r>
      <w:proofErr w:type="gramStart"/>
      <w:r w:rsidR="004835BD" w:rsidRPr="00A4207F">
        <w:rPr>
          <w:b/>
        </w:rPr>
        <w:t>moteur</w:t>
      </w:r>
      <w:proofErr w:type="gramEnd"/>
      <w:r w:rsidR="004835BD" w:rsidRPr="00A4207F">
        <w:rPr>
          <w:b/>
        </w:rPr>
        <w:t xml:space="preserve"> </w:t>
      </w:r>
      <w:r w:rsidRPr="00A4207F">
        <w:rPr>
          <w:b/>
        </w:rPr>
        <w:t xml:space="preserve">Slot-It </w:t>
      </w:r>
      <w:r w:rsidR="004835BD" w:rsidRPr="00A4207F">
        <w:rPr>
          <w:b/>
        </w:rPr>
        <w:t>autorisé</w:t>
      </w:r>
      <w:r w:rsidRPr="00A4207F">
        <w:rPr>
          <w:b/>
        </w:rPr>
        <w:t xml:space="preserve">s : </w:t>
      </w:r>
    </w:p>
    <w:p w:rsidR="001B653F" w:rsidRPr="00A4207F" w:rsidRDefault="001B653F" w:rsidP="001B653F">
      <w:pPr>
        <w:pStyle w:val="Sansinterligne"/>
        <w:ind w:left="720"/>
        <w:rPr>
          <w:b/>
        </w:rPr>
      </w:pPr>
      <w:r w:rsidRPr="00A4207F">
        <w:rPr>
          <w:b/>
        </w:rPr>
        <w:t>-</w:t>
      </w:r>
      <w:r w:rsidR="00AE274C" w:rsidRPr="00A4207F">
        <w:rPr>
          <w:b/>
        </w:rPr>
        <w:t>L</w:t>
      </w:r>
      <w:r w:rsidRPr="00A4207F">
        <w:rPr>
          <w:b/>
        </w:rPr>
        <w:t xml:space="preserve">’offset 0.0mm </w:t>
      </w:r>
      <w:r w:rsidR="00AE274C" w:rsidRPr="00A4207F">
        <w:rPr>
          <w:b/>
        </w:rPr>
        <w:t xml:space="preserve">noir </w:t>
      </w:r>
      <w:proofErr w:type="spellStart"/>
      <w:r w:rsidRPr="00A4207F">
        <w:t>ref</w:t>
      </w:r>
      <w:proofErr w:type="spellEnd"/>
      <w:r w:rsidRPr="00A4207F">
        <w:t xml:space="preserve"> </w:t>
      </w:r>
      <w:r w:rsidRPr="00A4207F">
        <w:rPr>
          <w:b/>
        </w:rPr>
        <w:t xml:space="preserve">CH13b </w:t>
      </w:r>
      <w:r w:rsidRPr="00A4207F">
        <w:t>(</w:t>
      </w:r>
      <w:r w:rsidR="00AE274C" w:rsidRPr="00A4207F">
        <w:t xml:space="preserve">Berceau </w:t>
      </w:r>
      <w:r w:rsidRPr="00A4207F">
        <w:t xml:space="preserve">monté d’origine sur les Group C </w:t>
      </w:r>
      <w:r w:rsidR="00AE274C" w:rsidRPr="00A4207F">
        <w:t xml:space="preserve">Slot It </w:t>
      </w:r>
      <w:r w:rsidRPr="00A4207F">
        <w:t>entre 2003 et 2012).</w:t>
      </w:r>
      <w:r w:rsidRPr="00A4207F">
        <w:br/>
      </w:r>
    </w:p>
    <w:p w:rsidR="00985439" w:rsidRPr="00730031" w:rsidRDefault="00AE274C" w:rsidP="00730031">
      <w:pPr>
        <w:pStyle w:val="Sansinterligne"/>
        <w:ind w:left="720"/>
      </w:pPr>
      <w:r w:rsidRPr="00A4207F">
        <w:rPr>
          <w:noProof/>
        </w:rPr>
        <mc:AlternateContent>
          <mc:Choice Requires="wps">
            <w:drawing>
              <wp:anchor distT="91440" distB="91440" distL="114300" distR="114300" simplePos="0" relativeHeight="251677184" behindDoc="0" locked="0" layoutInCell="1" allowOverlap="1" wp14:anchorId="12131D3D" wp14:editId="02555FE4">
                <wp:simplePos x="0" y="0"/>
                <wp:positionH relativeFrom="page">
                  <wp:posOffset>352425</wp:posOffset>
                </wp:positionH>
                <wp:positionV relativeFrom="paragraph">
                  <wp:posOffset>292735</wp:posOffset>
                </wp:positionV>
                <wp:extent cx="7038975" cy="2409825"/>
                <wp:effectExtent l="0" t="0" r="0" b="9525"/>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897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4C" w:rsidRPr="00A4207F" w:rsidRDefault="00AE274C" w:rsidP="00AE274C">
                            <w:pPr>
                              <w:pBdr>
                                <w:top w:val="single" w:sz="24" w:space="21" w:color="5B9BD5"/>
                                <w:bottom w:val="single" w:sz="24" w:space="8" w:color="5B9BD5"/>
                              </w:pBdr>
                              <w:rPr>
                                <w:rFonts w:ascii="Calibri" w:hAnsi="Calibri" w:cs="Calibri"/>
                                <w:b/>
                                <w:bCs/>
                                <w:i/>
                                <w:iCs/>
                                <w:sz w:val="28"/>
                                <w:szCs w:val="28"/>
                                <w:u w:val="single"/>
                              </w:rPr>
                            </w:pPr>
                            <w:r w:rsidRPr="00A4207F">
                              <w:rPr>
                                <w:rFonts w:ascii="Calibri" w:hAnsi="Calibri" w:cs="Calibri"/>
                                <w:b/>
                                <w:bCs/>
                                <w:i/>
                                <w:iCs/>
                                <w:sz w:val="28"/>
                                <w:szCs w:val="28"/>
                                <w:u w:val="single"/>
                              </w:rPr>
                              <w:t>Remarque :</w:t>
                            </w:r>
                          </w:p>
                          <w:p w:rsidR="00AE274C" w:rsidRPr="00A4207F" w:rsidRDefault="00AE274C" w:rsidP="00AE274C">
                            <w:pPr>
                              <w:pBdr>
                                <w:top w:val="single" w:sz="24" w:space="21" w:color="5B9BD5"/>
                                <w:bottom w:val="single" w:sz="24" w:space="8" w:color="5B9BD5"/>
                              </w:pBdr>
                              <w:rPr>
                                <w:rFonts w:ascii="Calibri" w:hAnsi="Calibri" w:cs="Calibri"/>
                                <w:bCs/>
                                <w:i/>
                                <w:iCs/>
                              </w:rPr>
                            </w:pPr>
                            <w:r w:rsidRPr="00A4207F">
                              <w:rPr>
                                <w:rFonts w:ascii="Calibri" w:hAnsi="Calibri" w:cs="Calibri"/>
                                <w:bCs/>
                                <w:i/>
                                <w:iCs/>
                              </w:rPr>
                              <w:t>Avec un berceau moteur offset 0.0mm, l’axe moteur est au même niveau que l’axe arrière. C’est optimal pour l’entraînement entre le pignon et la couronne, mais moins pour le centre de gravité (moteur en hauteur).</w:t>
                            </w:r>
                          </w:p>
                          <w:p w:rsidR="00AE274C" w:rsidRPr="006A1FA8" w:rsidRDefault="00AE274C" w:rsidP="00AE274C">
                            <w:pPr>
                              <w:pBdr>
                                <w:top w:val="single" w:sz="24" w:space="21" w:color="5B9BD5"/>
                                <w:bottom w:val="single" w:sz="24" w:space="8" w:color="5B9BD5"/>
                              </w:pBdr>
                              <w:rPr>
                                <w:rFonts w:ascii="Calibri" w:hAnsi="Calibri" w:cs="Calibri"/>
                                <w:bCs/>
                                <w:i/>
                                <w:iCs/>
                              </w:rPr>
                            </w:pPr>
                            <w:r w:rsidRPr="00A4207F">
                              <w:rPr>
                                <w:rFonts w:ascii="Calibri" w:hAnsi="Calibri" w:cs="Calibri"/>
                                <w:bCs/>
                                <w:i/>
                                <w:iCs/>
                              </w:rPr>
                              <w:t xml:space="preserve">Avec un berceau moteur offset 0.5mm, l’axe moteur est décalé de 0.5mm vers le bas. Il est donc 0.5mm en dessous de l’axe arrière. La masse du moteur est décalée vers le bas : le centre de gravité est donc abaissé. Cela peut d’autant plus </w:t>
                            </w:r>
                            <w:r w:rsidR="00730031" w:rsidRPr="00A4207F">
                              <w:rPr>
                                <w:rFonts w:ascii="Calibri" w:hAnsi="Calibri" w:cs="Calibri"/>
                                <w:bCs/>
                                <w:i/>
                                <w:iCs/>
                              </w:rPr>
                              <w:t>agir sur</w:t>
                            </w:r>
                            <w:r w:rsidRPr="00A4207F">
                              <w:rPr>
                                <w:rFonts w:ascii="Calibri" w:hAnsi="Calibri" w:cs="Calibri"/>
                                <w:bCs/>
                                <w:i/>
                                <w:iCs/>
                              </w:rPr>
                              <w:t xml:space="preserve"> la tenue de route de l’auto si le moteur </w:t>
                            </w:r>
                            <w:r w:rsidR="00730031" w:rsidRPr="00A4207F">
                              <w:rPr>
                                <w:rFonts w:ascii="Calibri" w:hAnsi="Calibri" w:cs="Calibri"/>
                                <w:bCs/>
                                <w:i/>
                                <w:iCs/>
                              </w:rPr>
                              <w:t>utilisé</w:t>
                            </w:r>
                            <w:r w:rsidRPr="00A4207F">
                              <w:rPr>
                                <w:rFonts w:ascii="Calibri" w:hAnsi="Calibri" w:cs="Calibri"/>
                                <w:bCs/>
                                <w:i/>
                                <w:iCs/>
                              </w:rPr>
                              <w:t xml:space="preserve"> </w:t>
                            </w:r>
                            <w:r w:rsidR="00730031" w:rsidRPr="00A4207F">
                              <w:rPr>
                                <w:rFonts w:ascii="Calibri" w:hAnsi="Calibri" w:cs="Calibri"/>
                                <w:bCs/>
                                <w:i/>
                                <w:iCs/>
                              </w:rPr>
                              <w:t>a un effet magnétique (Le SHARK</w:t>
                            </w:r>
                            <w:r w:rsidRPr="00A4207F">
                              <w:rPr>
                                <w:rFonts w:ascii="Calibri" w:hAnsi="Calibri" w:cs="Calibri"/>
                                <w:bCs/>
                                <w:i/>
                                <w:iCs/>
                              </w:rPr>
                              <w:t xml:space="preserve"> 22 n’apportera pas beaucoup </w:t>
                            </w:r>
                            <w:r w:rsidR="00730031" w:rsidRPr="00A4207F">
                              <w:rPr>
                                <w:rFonts w:ascii="Calibri" w:hAnsi="Calibri" w:cs="Calibri"/>
                                <w:bCs/>
                                <w:i/>
                                <w:iCs/>
                              </w:rPr>
                              <w:t>d’effet magnétique car il n’est</w:t>
                            </w:r>
                            <w:r w:rsidRPr="00A4207F">
                              <w:rPr>
                                <w:rFonts w:ascii="Calibri" w:hAnsi="Calibri" w:cs="Calibri"/>
                                <w:bCs/>
                                <w:i/>
                                <w:iCs/>
                              </w:rPr>
                              <w:t xml:space="preserve"> pas be</w:t>
                            </w:r>
                            <w:r w:rsidR="00730031" w:rsidRPr="00A4207F">
                              <w:rPr>
                                <w:rFonts w:ascii="Calibri" w:hAnsi="Calibri" w:cs="Calibri"/>
                                <w:bCs/>
                                <w:i/>
                                <w:iCs/>
                              </w:rPr>
                              <w:t>aucoup aimanté). Par contre, avec un berceau offset 0.5mm, l’attaque du pignon sur la couronne n’est pas du plus optimal pour la durée de vie de la transmission…</w:t>
                            </w:r>
                            <w:r w:rsidR="00730031">
                              <w:rPr>
                                <w:rFonts w:ascii="Calibri" w:hAnsi="Calibri" w:cs="Calibri"/>
                                <w:bCs/>
                                <w:i/>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31D3D" id="_x0000_t202" coordsize="21600,21600" o:spt="202" path="m,l,21600r21600,l21600,xe">
                <v:stroke joinstyle="miter"/>
                <v:path gradientshapeok="t" o:connecttype="rect"/>
              </v:shapetype>
              <v:shape id="Zone de texte 15" o:spid="_x0000_s1027" type="#_x0000_t202" style="position:absolute;left:0;text-align:left;margin-left:27.75pt;margin-top:23.05pt;width:554.25pt;height:189.75pt;z-index:2516771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" filled="f" stroked="f">
                <v:path arrowok="t"/>
                <v:textbox>
                  <w:txbxContent>
                    <w:p w:rsidR="00AE274C" w:rsidRPr="00A4207F" w:rsidRDefault="00AE274C" w:rsidP="00AE274C">
                      <w:pPr>
                        <w:pBdr>
                          <w:top w:val="single" w:sz="24" w:space="21" w:color="5B9BD5"/>
                          <w:bottom w:val="single" w:sz="24" w:space="8" w:color="5B9BD5"/>
                        </w:pBdr>
                        <w:rPr>
                          <w:rFonts w:ascii="Calibri" w:hAnsi="Calibri" w:cs="Calibri"/>
                          <w:b/>
                          <w:bCs/>
                          <w:i/>
                          <w:iCs/>
                          <w:sz w:val="28"/>
                          <w:szCs w:val="28"/>
                          <w:u w:val="single"/>
                        </w:rPr>
                      </w:pPr>
                      <w:r w:rsidRPr="00A4207F">
                        <w:rPr>
                          <w:rFonts w:ascii="Calibri" w:hAnsi="Calibri" w:cs="Calibri"/>
                          <w:b/>
                          <w:bCs/>
                          <w:i/>
                          <w:iCs/>
                          <w:sz w:val="28"/>
                          <w:szCs w:val="28"/>
                          <w:u w:val="single"/>
                        </w:rPr>
                        <w:t>Remarque :</w:t>
                      </w:r>
                    </w:p>
                    <w:p w:rsidR="00AE274C" w:rsidRPr="00A4207F" w:rsidRDefault="00AE274C" w:rsidP="00AE274C">
                      <w:pPr>
                        <w:pBdr>
                          <w:top w:val="single" w:sz="24" w:space="21" w:color="5B9BD5"/>
                          <w:bottom w:val="single" w:sz="24" w:space="8" w:color="5B9BD5"/>
                        </w:pBdr>
                        <w:rPr>
                          <w:rFonts w:ascii="Calibri" w:hAnsi="Calibri" w:cs="Calibri"/>
                          <w:bCs/>
                          <w:i/>
                          <w:iCs/>
                        </w:rPr>
                      </w:pPr>
                      <w:r w:rsidRPr="00A4207F">
                        <w:rPr>
                          <w:rFonts w:ascii="Calibri" w:hAnsi="Calibri" w:cs="Calibri"/>
                          <w:bCs/>
                          <w:i/>
                          <w:iCs/>
                        </w:rPr>
                        <w:t>Avec un berceau moteur offset 0.0mm, l’axe moteur est au même niveau que l’axe arrière. C’est optimal pour l’entraînement entre le pignon et la couronne, mais moins pour le centre de gravité (moteur en hauteur).</w:t>
                      </w:r>
                    </w:p>
                    <w:p w:rsidR="00AE274C" w:rsidRPr="006A1FA8" w:rsidRDefault="00AE274C" w:rsidP="00AE274C">
                      <w:pPr>
                        <w:pBdr>
                          <w:top w:val="single" w:sz="24" w:space="21" w:color="5B9BD5"/>
                          <w:bottom w:val="single" w:sz="24" w:space="8" w:color="5B9BD5"/>
                        </w:pBdr>
                        <w:rPr>
                          <w:rFonts w:ascii="Calibri" w:hAnsi="Calibri" w:cs="Calibri"/>
                          <w:bCs/>
                          <w:i/>
                          <w:iCs/>
                        </w:rPr>
                      </w:pPr>
                      <w:r w:rsidRPr="00A4207F">
                        <w:rPr>
                          <w:rFonts w:ascii="Calibri" w:hAnsi="Calibri" w:cs="Calibri"/>
                          <w:bCs/>
                          <w:i/>
                          <w:iCs/>
                        </w:rPr>
                        <w:t xml:space="preserve">Avec un berceau moteur offset 0.5mm, l’axe moteur est décalé de 0.5mm vers le bas. Il est donc 0.5mm en dessous de l’axe arrière. La masse du moteur est décalée vers le bas : le centre de gravité est donc abaissé. Cela peut d’autant plus </w:t>
                      </w:r>
                      <w:r w:rsidR="00730031" w:rsidRPr="00A4207F">
                        <w:rPr>
                          <w:rFonts w:ascii="Calibri" w:hAnsi="Calibri" w:cs="Calibri"/>
                          <w:bCs/>
                          <w:i/>
                          <w:iCs/>
                        </w:rPr>
                        <w:t>agir sur</w:t>
                      </w:r>
                      <w:r w:rsidRPr="00A4207F">
                        <w:rPr>
                          <w:rFonts w:ascii="Calibri" w:hAnsi="Calibri" w:cs="Calibri"/>
                          <w:bCs/>
                          <w:i/>
                          <w:iCs/>
                        </w:rPr>
                        <w:t xml:space="preserve"> la tenue de route de l’auto si le moteur </w:t>
                      </w:r>
                      <w:r w:rsidR="00730031" w:rsidRPr="00A4207F">
                        <w:rPr>
                          <w:rFonts w:ascii="Calibri" w:hAnsi="Calibri" w:cs="Calibri"/>
                          <w:bCs/>
                          <w:i/>
                          <w:iCs/>
                        </w:rPr>
                        <w:t>utilisé</w:t>
                      </w:r>
                      <w:r w:rsidRPr="00A4207F">
                        <w:rPr>
                          <w:rFonts w:ascii="Calibri" w:hAnsi="Calibri" w:cs="Calibri"/>
                          <w:bCs/>
                          <w:i/>
                          <w:iCs/>
                        </w:rPr>
                        <w:t xml:space="preserve"> </w:t>
                      </w:r>
                      <w:r w:rsidR="00730031" w:rsidRPr="00A4207F">
                        <w:rPr>
                          <w:rFonts w:ascii="Calibri" w:hAnsi="Calibri" w:cs="Calibri"/>
                          <w:bCs/>
                          <w:i/>
                          <w:iCs/>
                        </w:rPr>
                        <w:t>a un effet magnétique (Le SHARK</w:t>
                      </w:r>
                      <w:r w:rsidRPr="00A4207F">
                        <w:rPr>
                          <w:rFonts w:ascii="Calibri" w:hAnsi="Calibri" w:cs="Calibri"/>
                          <w:bCs/>
                          <w:i/>
                          <w:iCs/>
                        </w:rPr>
                        <w:t xml:space="preserve"> 22 n’apportera pas beaucoup </w:t>
                      </w:r>
                      <w:r w:rsidR="00730031" w:rsidRPr="00A4207F">
                        <w:rPr>
                          <w:rFonts w:ascii="Calibri" w:hAnsi="Calibri" w:cs="Calibri"/>
                          <w:bCs/>
                          <w:i/>
                          <w:iCs/>
                        </w:rPr>
                        <w:t>d’effet magnétique car il n’est</w:t>
                      </w:r>
                      <w:r w:rsidRPr="00A4207F">
                        <w:rPr>
                          <w:rFonts w:ascii="Calibri" w:hAnsi="Calibri" w:cs="Calibri"/>
                          <w:bCs/>
                          <w:i/>
                          <w:iCs/>
                        </w:rPr>
                        <w:t xml:space="preserve"> pas be</w:t>
                      </w:r>
                      <w:r w:rsidR="00730031" w:rsidRPr="00A4207F">
                        <w:rPr>
                          <w:rFonts w:ascii="Calibri" w:hAnsi="Calibri" w:cs="Calibri"/>
                          <w:bCs/>
                          <w:i/>
                          <w:iCs/>
                        </w:rPr>
                        <w:t>aucoup aimanté). Par contre, avec un berceau offset 0.5mm, l’attaque du pignon sur la couronne n’est pas du plus optimal pour la durée de vie de la transmission…</w:t>
                      </w:r>
                      <w:r w:rsidR="00730031">
                        <w:rPr>
                          <w:rFonts w:ascii="Calibri" w:hAnsi="Calibri" w:cs="Calibri"/>
                          <w:bCs/>
                          <w:i/>
                          <w:iCs/>
                        </w:rPr>
                        <w:t xml:space="preserve"> </w:t>
                      </w:r>
                    </w:p>
                  </w:txbxContent>
                </v:textbox>
                <w10:wrap type="topAndBottom" anchorx="page"/>
              </v:shape>
            </w:pict>
          </mc:Fallback>
        </mc:AlternateContent>
      </w:r>
      <w:r w:rsidRPr="00A4207F">
        <w:rPr>
          <w:b/>
          <w:lang w:val="en-GB"/>
        </w:rPr>
        <w:t>-</w:t>
      </w:r>
      <w:proofErr w:type="spellStart"/>
      <w:r w:rsidRPr="00A4207F">
        <w:rPr>
          <w:b/>
          <w:lang w:val="en-GB"/>
        </w:rPr>
        <w:t>L’</w:t>
      </w:r>
      <w:r w:rsidR="00AE49FD" w:rsidRPr="00A4207F">
        <w:rPr>
          <w:b/>
          <w:lang w:val="en-GB"/>
        </w:rPr>
        <w:t>offset</w:t>
      </w:r>
      <w:proofErr w:type="spellEnd"/>
      <w:r w:rsidR="00AE49FD" w:rsidRPr="00A4207F">
        <w:rPr>
          <w:b/>
          <w:lang w:val="en-GB"/>
        </w:rPr>
        <w:t xml:space="preserve"> 0.5mm</w:t>
      </w:r>
      <w:r w:rsidR="00AE49FD" w:rsidRPr="00A4207F">
        <w:rPr>
          <w:lang w:val="en-GB"/>
        </w:rPr>
        <w:t xml:space="preserve"> </w:t>
      </w:r>
      <w:proofErr w:type="spellStart"/>
      <w:proofErr w:type="gramStart"/>
      <w:r w:rsidRPr="00A4207F">
        <w:rPr>
          <w:b/>
          <w:lang w:val="en-GB"/>
        </w:rPr>
        <w:t>gris</w:t>
      </w:r>
      <w:proofErr w:type="spellEnd"/>
      <w:proofErr w:type="gramEnd"/>
      <w:r w:rsidRPr="00A4207F">
        <w:rPr>
          <w:lang w:val="en-GB"/>
        </w:rPr>
        <w:t xml:space="preserve"> </w:t>
      </w:r>
      <w:r w:rsidR="00AE49FD" w:rsidRPr="00A4207F">
        <w:rPr>
          <w:lang w:val="en-GB"/>
        </w:rPr>
        <w:t xml:space="preserve">ref </w:t>
      </w:r>
      <w:r w:rsidR="00AE49FD" w:rsidRPr="00A4207F">
        <w:rPr>
          <w:b/>
          <w:lang w:val="en-GB"/>
        </w:rPr>
        <w:t>CH70</w:t>
      </w:r>
      <w:r w:rsidR="00AE49FD" w:rsidRPr="00A4207F">
        <w:rPr>
          <w:lang w:val="en-GB"/>
        </w:rPr>
        <w:t xml:space="preserve">. </w:t>
      </w:r>
      <w:r w:rsidRPr="00A4207F">
        <w:t>(Berceau monté d’origine sur les Group C Slot It depuis 2012).</w:t>
      </w:r>
    </w:p>
    <w:p w:rsidR="00F402DC" w:rsidRPr="00985439" w:rsidRDefault="00F402DC" w:rsidP="00985439">
      <w:pPr>
        <w:pStyle w:val="Sansinterligne"/>
        <w:numPr>
          <w:ilvl w:val="0"/>
          <w:numId w:val="12"/>
        </w:numPr>
        <w:rPr>
          <w:b/>
        </w:rPr>
      </w:pPr>
      <w:r w:rsidRPr="00985439">
        <w:rPr>
          <w:b/>
        </w:rPr>
        <w:t>Interdiction de modifier</w:t>
      </w:r>
      <w:r w:rsidRPr="00985439">
        <w:t xml:space="preserve"> (ponçage, perçage, etc.) le </w:t>
      </w:r>
      <w:r w:rsidRPr="00985439">
        <w:rPr>
          <w:b/>
        </w:rPr>
        <w:t>châssis</w:t>
      </w:r>
      <w:r w:rsidRPr="00985439">
        <w:t xml:space="preserve"> et/ou le </w:t>
      </w:r>
      <w:r w:rsidRPr="00985439">
        <w:rPr>
          <w:b/>
        </w:rPr>
        <w:t>berceau moteur.</w:t>
      </w:r>
    </w:p>
    <w:p w:rsidR="00F402DC" w:rsidRPr="00985439" w:rsidRDefault="00F402DC" w:rsidP="00985439">
      <w:pPr>
        <w:pStyle w:val="Sansinterligne"/>
        <w:numPr>
          <w:ilvl w:val="0"/>
          <w:numId w:val="12"/>
        </w:numPr>
        <w:rPr>
          <w:b/>
        </w:rPr>
      </w:pPr>
      <w:r w:rsidRPr="00985439">
        <w:rPr>
          <w:b/>
        </w:rPr>
        <w:t>Autorisation de supprimer les petits triangles en plastique, situés de part et d’autre du berceau moteur</w:t>
      </w:r>
      <w:r>
        <w:t xml:space="preserve"> (pièces servant à boucher les lumières du châssis prévues pour l’installation d’un berceau moteur </w:t>
      </w:r>
      <w:proofErr w:type="spellStart"/>
      <w:r>
        <w:t>anglewinder</w:t>
      </w:r>
      <w:proofErr w:type="spellEnd"/>
      <w:r>
        <w:t>).</w:t>
      </w:r>
    </w:p>
    <w:p w:rsidR="00985439" w:rsidRPr="00985439" w:rsidRDefault="00985439" w:rsidP="00985439">
      <w:pPr>
        <w:pStyle w:val="Sansinterligne"/>
        <w:ind w:left="720"/>
        <w:rPr>
          <w:b/>
          <w:sz w:val="10"/>
          <w:szCs w:val="10"/>
        </w:rPr>
      </w:pPr>
    </w:p>
    <w:p w:rsidR="00F402DC" w:rsidRPr="00985439" w:rsidRDefault="00F402DC" w:rsidP="00985439">
      <w:pPr>
        <w:pStyle w:val="Sansinterligne"/>
        <w:numPr>
          <w:ilvl w:val="0"/>
          <w:numId w:val="12"/>
        </w:numPr>
        <w:rPr>
          <w:b/>
        </w:rPr>
      </w:pPr>
      <w:r w:rsidRPr="00985439">
        <w:rPr>
          <w:b/>
        </w:rPr>
        <w:t xml:space="preserve">Autorisation de supprimer les caches </w:t>
      </w:r>
      <w:r w:rsidR="00B576BE" w:rsidRPr="00985439">
        <w:rPr>
          <w:b/>
        </w:rPr>
        <w:t>destinés</w:t>
      </w:r>
      <w:r w:rsidRPr="00985439">
        <w:rPr>
          <w:b/>
        </w:rPr>
        <w:t xml:space="preserve"> à boucher les deux puis de vis du châssis, situés de part et d’autre du berceau moteur</w:t>
      </w:r>
      <w:r w:rsidR="00AE49FD">
        <w:t>.</w:t>
      </w:r>
    </w:p>
    <w:p w:rsidR="005A18C2" w:rsidRDefault="005A18C2" w:rsidP="005A18C2">
      <w:pPr>
        <w:rPr>
          <w:rFonts w:ascii="Calibri" w:hAnsi="Calibri" w:cs="Calibri"/>
          <w:b/>
        </w:rPr>
      </w:pPr>
    </w:p>
    <w:p w:rsidR="00985439" w:rsidRDefault="00985439" w:rsidP="005A18C2">
      <w:pPr>
        <w:rPr>
          <w:rFonts w:ascii="Calibri" w:hAnsi="Calibri" w:cs="Calibri"/>
          <w:b/>
        </w:rPr>
      </w:pPr>
    </w:p>
    <w:p w:rsidR="00985439" w:rsidRPr="005A18C2" w:rsidRDefault="00985439" w:rsidP="005A18C2">
      <w:pPr>
        <w:rPr>
          <w:rFonts w:ascii="Calibri" w:hAnsi="Calibri" w:cs="Calibri"/>
          <w:b/>
        </w:rPr>
      </w:pPr>
    </w:p>
    <w:p w:rsidR="005A18C2" w:rsidRPr="00985439" w:rsidRDefault="005A18C2"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t>Transmission</w:t>
      </w:r>
    </w:p>
    <w:p w:rsidR="003246E1" w:rsidRPr="00985439" w:rsidRDefault="003246E1" w:rsidP="00985439">
      <w:pPr>
        <w:pStyle w:val="Sansinterligne"/>
        <w:numPr>
          <w:ilvl w:val="0"/>
          <w:numId w:val="13"/>
        </w:numPr>
        <w:rPr>
          <w:b/>
        </w:rPr>
      </w:pPr>
      <w:r w:rsidRPr="00985439">
        <w:rPr>
          <w:b/>
        </w:rPr>
        <w:t>Rapport de transmission d’origine : 9*28</w:t>
      </w:r>
    </w:p>
    <w:p w:rsidR="00985439" w:rsidRPr="00985439" w:rsidRDefault="00985439" w:rsidP="00985439">
      <w:pPr>
        <w:pStyle w:val="Sansinterligne"/>
        <w:ind w:left="720"/>
        <w:rPr>
          <w:sz w:val="10"/>
          <w:szCs w:val="10"/>
        </w:rPr>
      </w:pPr>
    </w:p>
    <w:p w:rsidR="005A18C2" w:rsidRDefault="003246E1" w:rsidP="00985439">
      <w:pPr>
        <w:pStyle w:val="Sansinterligne"/>
        <w:numPr>
          <w:ilvl w:val="0"/>
          <w:numId w:val="13"/>
        </w:numPr>
      </w:pPr>
      <w:r w:rsidRPr="00985439">
        <w:rPr>
          <w:b/>
        </w:rPr>
        <w:t xml:space="preserve">Pignon laiton « in line » 9 dents </w:t>
      </w:r>
      <w:proofErr w:type="spellStart"/>
      <w:r w:rsidRPr="00985439">
        <w:rPr>
          <w:b/>
        </w:rPr>
        <w:t>ref</w:t>
      </w:r>
      <w:proofErr w:type="spellEnd"/>
      <w:r w:rsidRPr="00985439">
        <w:rPr>
          <w:b/>
        </w:rPr>
        <w:t xml:space="preserve"> PI09</w:t>
      </w:r>
      <w:r w:rsidRPr="00985439">
        <w:t xml:space="preserve"> (monté d’origine sur les Gr-C Slot It).</w:t>
      </w:r>
    </w:p>
    <w:p w:rsidR="00985439" w:rsidRPr="00985439" w:rsidRDefault="00985439" w:rsidP="00985439">
      <w:pPr>
        <w:pStyle w:val="Sansinterligne"/>
        <w:rPr>
          <w:sz w:val="10"/>
          <w:szCs w:val="10"/>
        </w:rPr>
      </w:pPr>
    </w:p>
    <w:p w:rsidR="003246E1" w:rsidRPr="00A4207F" w:rsidRDefault="003246E1" w:rsidP="00985439">
      <w:pPr>
        <w:pStyle w:val="Sansinterligne"/>
        <w:numPr>
          <w:ilvl w:val="0"/>
          <w:numId w:val="13"/>
        </w:numPr>
        <w:rPr>
          <w:highlight w:val="yellow"/>
        </w:rPr>
      </w:pPr>
      <w:r w:rsidRPr="00A4207F">
        <w:rPr>
          <w:b/>
          <w:highlight w:val="yellow"/>
        </w:rPr>
        <w:t xml:space="preserve">Couronne « in line » 28 dents </w:t>
      </w:r>
      <w:r w:rsidR="00B17835" w:rsidRPr="00A4207F">
        <w:rPr>
          <w:b/>
          <w:highlight w:val="yellow"/>
        </w:rPr>
        <w:t xml:space="preserve">(jaune) </w:t>
      </w:r>
      <w:r w:rsidRPr="00A4207F">
        <w:rPr>
          <w:b/>
          <w:highlight w:val="yellow"/>
        </w:rPr>
        <w:t xml:space="preserve">moyeu bronze </w:t>
      </w:r>
      <w:proofErr w:type="spellStart"/>
      <w:r w:rsidRPr="00A4207F">
        <w:rPr>
          <w:b/>
          <w:highlight w:val="yellow"/>
        </w:rPr>
        <w:t>ref</w:t>
      </w:r>
      <w:proofErr w:type="spellEnd"/>
      <w:r w:rsidRPr="00A4207F">
        <w:rPr>
          <w:b/>
          <w:highlight w:val="yellow"/>
        </w:rPr>
        <w:t xml:space="preserve"> GI28-BZ</w:t>
      </w:r>
      <w:r w:rsidRPr="00A4207F">
        <w:rPr>
          <w:highlight w:val="yellow"/>
        </w:rPr>
        <w:t>).</w:t>
      </w:r>
    </w:p>
    <w:p w:rsidR="00985439" w:rsidRDefault="00985439" w:rsidP="00985439">
      <w:pPr>
        <w:pStyle w:val="Sansinterligne"/>
        <w:rPr>
          <w:rFonts w:ascii="Times New Roman" w:eastAsia="Times New Roman" w:hAnsi="Times New Roman" w:cs="Times New Roman"/>
          <w:sz w:val="24"/>
          <w:szCs w:val="24"/>
        </w:rPr>
      </w:pPr>
    </w:p>
    <w:p w:rsidR="00BF660E" w:rsidRDefault="00BF660E" w:rsidP="00985439">
      <w:pPr>
        <w:pStyle w:val="Sansinterligne"/>
        <w:rPr>
          <w:rFonts w:ascii="Times New Roman" w:eastAsia="Times New Roman" w:hAnsi="Times New Roman" w:cs="Times New Roman"/>
          <w:sz w:val="24"/>
          <w:szCs w:val="24"/>
        </w:rPr>
      </w:pPr>
    </w:p>
    <w:p w:rsidR="00BF660E" w:rsidRPr="00985439" w:rsidRDefault="00BF660E" w:rsidP="00985439">
      <w:pPr>
        <w:pStyle w:val="Sansinterligne"/>
      </w:pPr>
      <w:bookmarkStart w:id="0" w:name="_GoBack"/>
      <w:bookmarkEnd w:id="0"/>
    </w:p>
    <w:p w:rsidR="00F402DC" w:rsidRPr="00985439" w:rsidRDefault="00F402DC" w:rsidP="00D62F37">
      <w:pPr>
        <w:pStyle w:val="NormalWeb"/>
        <w:numPr>
          <w:ilvl w:val="0"/>
          <w:numId w:val="3"/>
        </w:numPr>
        <w:spacing w:line="240" w:lineRule="auto"/>
        <w:rPr>
          <w:rFonts w:ascii="Calibri" w:hAnsi="Calibri" w:cs="Calibri"/>
          <w:b/>
          <w:bCs/>
          <w:sz w:val="40"/>
          <w:szCs w:val="40"/>
        </w:rPr>
      </w:pPr>
      <w:r w:rsidRPr="00985439">
        <w:rPr>
          <w:rFonts w:ascii="Calibri" w:hAnsi="Calibri" w:cs="Calibri"/>
          <w:b/>
          <w:bCs/>
          <w:sz w:val="40"/>
          <w:szCs w:val="40"/>
        </w:rPr>
        <w:t>Habitacle/Carrosserie</w:t>
      </w:r>
    </w:p>
    <w:p w:rsidR="00F402DC" w:rsidRPr="003030AC" w:rsidRDefault="00EB671C" w:rsidP="00D62F37">
      <w:pPr>
        <w:pStyle w:val="Sansinterligne"/>
        <w:numPr>
          <w:ilvl w:val="0"/>
          <w:numId w:val="7"/>
        </w:numPr>
        <w:rPr>
          <w:i/>
          <w:u w:val="single"/>
        </w:rPr>
      </w:pPr>
      <w:r>
        <w:rPr>
          <w:b/>
        </w:rPr>
        <w:lastRenderedPageBreak/>
        <w:t xml:space="preserve">Toute carrosserie doit à tout moment de la course avoir une masse </w:t>
      </w:r>
      <w:r w:rsidRPr="00734930">
        <w:rPr>
          <w:rFonts w:cstheme="minorHAnsi"/>
          <w:b/>
          <w:u w:val="single"/>
        </w:rPr>
        <w:t xml:space="preserve">supérieure ou égale à </w:t>
      </w:r>
      <w:r w:rsidR="00F402DC" w:rsidRPr="00734930">
        <w:rPr>
          <w:b/>
          <w:u w:val="single"/>
        </w:rPr>
        <w:t>19.6g</w:t>
      </w:r>
      <w:r>
        <w:rPr>
          <w:b/>
        </w:rPr>
        <w:t xml:space="preserve"> </w:t>
      </w:r>
      <w:r w:rsidR="00F402DC" w:rsidRPr="000B54DE">
        <w:t>(</w:t>
      </w:r>
      <w:r w:rsidR="00985439">
        <w:t>19.6g correspond à</w:t>
      </w:r>
      <w:r w:rsidR="00F402DC" w:rsidRPr="000B54DE">
        <w:t xml:space="preserve"> la moyenne de toutes les modèles de carrosser</w:t>
      </w:r>
      <w:r>
        <w:t>ie en configuration d’origine).</w:t>
      </w:r>
    </w:p>
    <w:p w:rsidR="003030AC" w:rsidRDefault="003030AC" w:rsidP="003030AC">
      <w:pPr>
        <w:pStyle w:val="Sansinterligne"/>
        <w:rPr>
          <w:u w:val="single"/>
        </w:rPr>
      </w:pPr>
    </w:p>
    <w:p w:rsidR="00985439" w:rsidRDefault="00985439" w:rsidP="003030AC">
      <w:pPr>
        <w:pStyle w:val="Sansinterligne"/>
        <w:rPr>
          <w:u w:val="single"/>
        </w:rPr>
      </w:pPr>
    </w:p>
    <w:p w:rsidR="00985439" w:rsidRDefault="00985439" w:rsidP="003030AC">
      <w:pPr>
        <w:pStyle w:val="Sansinterligne"/>
        <w:rPr>
          <w:u w:val="single"/>
        </w:rPr>
      </w:pPr>
    </w:p>
    <w:p w:rsidR="00985439" w:rsidRDefault="00985439" w:rsidP="003030AC">
      <w:pPr>
        <w:pStyle w:val="Sansinterligne"/>
        <w:rPr>
          <w:u w:val="single"/>
        </w:rPr>
      </w:pPr>
    </w:p>
    <w:p w:rsidR="0052670E" w:rsidRDefault="0052670E" w:rsidP="003030AC">
      <w:pPr>
        <w:pStyle w:val="Sansinterligne"/>
        <w:rPr>
          <w:u w:val="single"/>
        </w:rPr>
      </w:pPr>
    </w:p>
    <w:p w:rsidR="00DD4BC1" w:rsidRDefault="00DD4BC1" w:rsidP="003030AC">
      <w:pPr>
        <w:pStyle w:val="Sansinterligne"/>
        <w:rPr>
          <w:u w:val="single"/>
        </w:rPr>
      </w:pPr>
    </w:p>
    <w:p w:rsidR="003030AC" w:rsidRPr="003030AC" w:rsidRDefault="003030AC" w:rsidP="003030AC">
      <w:pPr>
        <w:pStyle w:val="Sansinterligne"/>
        <w:rPr>
          <w:u w:val="single"/>
        </w:rPr>
      </w:pPr>
      <w:r>
        <w:rPr>
          <w:u w:val="single"/>
        </w:rPr>
        <w:t>Tableau récapitulatif du poids des carrosseries de chaque modèle dans leur configuration d’origine :</w:t>
      </w:r>
    </w:p>
    <w:p w:rsidR="00BF2A17" w:rsidRDefault="00BF2A17" w:rsidP="003030AC">
      <w:pPr>
        <w:pStyle w:val="Sansinterligne"/>
      </w:pPr>
      <w:r>
        <w:fldChar w:fldCharType="begin"/>
      </w:r>
      <w:r>
        <w:instrText xml:space="preserve"> LINK </w:instrText>
      </w:r>
      <w:r w:rsidR="0044290D">
        <w:instrText xml:space="preserve">Excel.Sheet.12 "C:\\Users\\Sylvain\\Documents\\documents\\Documents Slot\\CIRCUIT 24 SAMOISIEN\\Championnats C24S\\Championnat C24S saison 2018-2019\\Fiche poids carros SSS-Boom.xlsx" Feuil1!L25C1:L46C4 </w:instrText>
      </w:r>
      <w:r>
        <w:instrText xml:space="preserve">\a \f 4 \h </w:instrText>
      </w:r>
      <w:r w:rsidR="0052670E">
        <w:instrText xml:space="preserve"> \* MERGEFORMAT </w:instrText>
      </w:r>
      <w:r>
        <w:fldChar w:fldCharType="separate"/>
      </w:r>
    </w:p>
    <w:tbl>
      <w:tblPr>
        <w:tblW w:w="10348" w:type="dxa"/>
        <w:jc w:val="center"/>
        <w:tblCellMar>
          <w:left w:w="70" w:type="dxa"/>
          <w:right w:w="70" w:type="dxa"/>
        </w:tblCellMar>
        <w:tblLook w:val="04A0" w:firstRow="1" w:lastRow="0" w:firstColumn="1" w:lastColumn="0" w:noHBand="0" w:noVBand="1"/>
      </w:tblPr>
      <w:tblGrid>
        <w:gridCol w:w="2997"/>
        <w:gridCol w:w="2527"/>
        <w:gridCol w:w="2126"/>
        <w:gridCol w:w="2698"/>
      </w:tblGrid>
      <w:tr w:rsidR="00BF2A17" w:rsidRPr="00BF2A17" w:rsidTr="00CC3FF2">
        <w:trPr>
          <w:trHeight w:val="1111"/>
          <w:jc w:val="center"/>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Modèle</w:t>
            </w:r>
          </w:p>
        </w:tc>
        <w:tc>
          <w:tcPr>
            <w:tcW w:w="2527" w:type="dxa"/>
            <w:tcBorders>
              <w:top w:val="single" w:sz="4" w:space="0" w:color="auto"/>
              <w:left w:val="nil"/>
              <w:bottom w:val="single" w:sz="4" w:space="0" w:color="auto"/>
              <w:right w:val="single" w:sz="4" w:space="0" w:color="auto"/>
            </w:tcBorders>
            <w:shd w:val="clear" w:color="000000" w:fill="FFFFFF"/>
            <w:vAlign w:val="center"/>
            <w:hideMark/>
          </w:tcPr>
          <w:p w:rsidR="00BF2A17" w:rsidRPr="00BF2A17" w:rsidRDefault="00BF2A17" w:rsidP="00CC3FF2">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poids carrosserie</w:t>
            </w:r>
            <w:r w:rsidR="00CC3FF2">
              <w:rPr>
                <w:rFonts w:ascii="Calibri" w:eastAsia="Times New Roman" w:hAnsi="Calibri" w:cs="Calibri"/>
                <w:color w:val="000000"/>
              </w:rPr>
              <w:t xml:space="preserve"> complète (non modifiée) en g</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F2A17" w:rsidRPr="00BF2A17" w:rsidRDefault="00CC3FF2" w:rsidP="00CC3FF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Flasques (paire) roues arrière </w:t>
            </w:r>
            <w:r w:rsidR="00BF2A17" w:rsidRPr="00BF2A17">
              <w:rPr>
                <w:rFonts w:ascii="Calibri" w:eastAsia="Times New Roman" w:hAnsi="Calibri" w:cs="Calibri"/>
                <w:color w:val="000000"/>
              </w:rPr>
              <w:t>en g</w:t>
            </w:r>
          </w:p>
        </w:tc>
        <w:tc>
          <w:tcPr>
            <w:tcW w:w="2698" w:type="dxa"/>
            <w:tcBorders>
              <w:top w:val="single" w:sz="4" w:space="0" w:color="auto"/>
              <w:left w:val="nil"/>
              <w:bottom w:val="single" w:sz="4" w:space="0" w:color="auto"/>
              <w:right w:val="single" w:sz="4" w:space="0" w:color="auto"/>
            </w:tcBorders>
            <w:shd w:val="clear" w:color="000000" w:fill="FFFFFF"/>
            <w:vAlign w:val="center"/>
            <w:hideMark/>
          </w:tcPr>
          <w:p w:rsidR="00BF2A17" w:rsidRPr="00BF2A17" w:rsidRDefault="00BF2A17" w:rsidP="00CC3FF2">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p</w:t>
            </w:r>
            <w:r w:rsidR="00CC3FF2">
              <w:rPr>
                <w:rFonts w:ascii="Calibri" w:eastAsia="Times New Roman" w:hAnsi="Calibri" w:cs="Calibri"/>
                <w:color w:val="000000"/>
              </w:rPr>
              <w:t xml:space="preserve">oids carrosserie sans flasques </w:t>
            </w:r>
            <w:r w:rsidRPr="00BF2A17">
              <w:rPr>
                <w:rFonts w:ascii="Calibri" w:eastAsia="Times New Roman" w:hAnsi="Calibri" w:cs="Calibri"/>
                <w:color w:val="000000"/>
              </w:rPr>
              <w:t>en g</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Porsche 956 KH</w:t>
            </w:r>
          </w:p>
        </w:tc>
        <w:tc>
          <w:tcPr>
            <w:tcW w:w="2527" w:type="dxa"/>
            <w:tcBorders>
              <w:top w:val="nil"/>
              <w:left w:val="nil"/>
              <w:bottom w:val="single" w:sz="4" w:space="0" w:color="auto"/>
              <w:right w:val="single" w:sz="4" w:space="0" w:color="auto"/>
            </w:tcBorders>
            <w:shd w:val="clear" w:color="000000" w:fill="FFFFFF"/>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Porsche 956 LH</w:t>
            </w:r>
          </w:p>
        </w:tc>
        <w:tc>
          <w:tcPr>
            <w:tcW w:w="2527" w:type="dxa"/>
            <w:tcBorders>
              <w:top w:val="nil"/>
              <w:left w:val="nil"/>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20.26</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Porsche 962C KH</w:t>
            </w:r>
          </w:p>
        </w:tc>
        <w:tc>
          <w:tcPr>
            <w:tcW w:w="2527" w:type="dxa"/>
            <w:tcBorders>
              <w:top w:val="nil"/>
              <w:left w:val="nil"/>
              <w:bottom w:val="single" w:sz="4" w:space="0" w:color="auto"/>
              <w:right w:val="single" w:sz="4" w:space="0" w:color="auto"/>
            </w:tcBorders>
            <w:shd w:val="clear" w:color="000000" w:fill="FFFFFF"/>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Porsche 962C LH</w:t>
            </w:r>
          </w:p>
        </w:tc>
        <w:tc>
          <w:tcPr>
            <w:tcW w:w="2527" w:type="dxa"/>
            <w:tcBorders>
              <w:top w:val="nil"/>
              <w:left w:val="nil"/>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23.67</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Porsche 962 IMSA</w:t>
            </w:r>
          </w:p>
        </w:tc>
        <w:tc>
          <w:tcPr>
            <w:tcW w:w="2527" w:type="dxa"/>
            <w:tcBorders>
              <w:top w:val="nil"/>
              <w:left w:val="nil"/>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16.90</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Porsche 962C 85</w:t>
            </w:r>
          </w:p>
        </w:tc>
        <w:tc>
          <w:tcPr>
            <w:tcW w:w="2527" w:type="dxa"/>
            <w:tcBorders>
              <w:top w:val="nil"/>
              <w:left w:val="nil"/>
              <w:bottom w:val="single" w:sz="4" w:space="0" w:color="auto"/>
              <w:right w:val="single" w:sz="4" w:space="0" w:color="auto"/>
            </w:tcBorders>
            <w:shd w:val="clear" w:color="000000" w:fill="FFFFFF"/>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Lancia LC2</w:t>
            </w:r>
          </w:p>
        </w:tc>
        <w:tc>
          <w:tcPr>
            <w:tcW w:w="2527" w:type="dxa"/>
            <w:tcBorders>
              <w:top w:val="nil"/>
              <w:left w:val="nil"/>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19.65</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Lancia LC2/85</w:t>
            </w:r>
          </w:p>
        </w:tc>
        <w:tc>
          <w:tcPr>
            <w:tcW w:w="2527" w:type="dxa"/>
            <w:tcBorders>
              <w:top w:val="nil"/>
              <w:left w:val="nil"/>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15.70</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Toyota 88C</w:t>
            </w:r>
          </w:p>
        </w:tc>
        <w:tc>
          <w:tcPr>
            <w:tcW w:w="2527" w:type="dxa"/>
            <w:tcBorders>
              <w:top w:val="nil"/>
              <w:left w:val="nil"/>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17.57</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Jaguar XJR6</w:t>
            </w:r>
          </w:p>
        </w:tc>
        <w:tc>
          <w:tcPr>
            <w:tcW w:w="2527" w:type="dxa"/>
            <w:tcBorders>
              <w:top w:val="nil"/>
              <w:left w:val="nil"/>
              <w:bottom w:val="single" w:sz="4" w:space="0" w:color="auto"/>
              <w:right w:val="single" w:sz="4" w:space="0" w:color="auto"/>
            </w:tcBorders>
            <w:shd w:val="clear" w:color="000000" w:fill="FFFFFF"/>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c>
          <w:tcPr>
            <w:tcW w:w="2126"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c>
          <w:tcPr>
            <w:tcW w:w="2698"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Jaguar XJR9</w:t>
            </w:r>
          </w:p>
        </w:tc>
        <w:tc>
          <w:tcPr>
            <w:tcW w:w="2527" w:type="dxa"/>
            <w:tcBorders>
              <w:top w:val="nil"/>
              <w:left w:val="nil"/>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24.00</w:t>
            </w:r>
          </w:p>
        </w:tc>
        <w:tc>
          <w:tcPr>
            <w:tcW w:w="2126"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1.25</w:t>
            </w:r>
          </w:p>
        </w:tc>
        <w:tc>
          <w:tcPr>
            <w:tcW w:w="2698"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22.75</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Jaguar XJR12</w:t>
            </w:r>
          </w:p>
        </w:tc>
        <w:tc>
          <w:tcPr>
            <w:tcW w:w="2527" w:type="dxa"/>
            <w:tcBorders>
              <w:top w:val="nil"/>
              <w:left w:val="nil"/>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21.23</w:t>
            </w:r>
          </w:p>
        </w:tc>
        <w:tc>
          <w:tcPr>
            <w:tcW w:w="2126"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0.91</w:t>
            </w:r>
          </w:p>
        </w:tc>
        <w:tc>
          <w:tcPr>
            <w:tcW w:w="2698"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20.32</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Sauber-Mercedes C9</w:t>
            </w:r>
          </w:p>
        </w:tc>
        <w:tc>
          <w:tcPr>
            <w:tcW w:w="2527" w:type="dxa"/>
            <w:tcBorders>
              <w:top w:val="nil"/>
              <w:left w:val="nil"/>
              <w:bottom w:val="single" w:sz="4" w:space="0" w:color="auto"/>
              <w:right w:val="single" w:sz="4" w:space="0" w:color="auto"/>
            </w:tcBorders>
            <w:shd w:val="clear" w:color="000000" w:fill="FFC000"/>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21.37</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Mazda 787B</w:t>
            </w:r>
          </w:p>
        </w:tc>
        <w:tc>
          <w:tcPr>
            <w:tcW w:w="2527" w:type="dxa"/>
            <w:tcBorders>
              <w:top w:val="nil"/>
              <w:left w:val="nil"/>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18.91</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Nissan R89C</w:t>
            </w:r>
          </w:p>
        </w:tc>
        <w:tc>
          <w:tcPr>
            <w:tcW w:w="2527" w:type="dxa"/>
            <w:tcBorders>
              <w:top w:val="nil"/>
              <w:left w:val="nil"/>
              <w:bottom w:val="single" w:sz="4" w:space="0" w:color="auto"/>
              <w:right w:val="single" w:sz="4" w:space="0" w:color="auto"/>
            </w:tcBorders>
            <w:shd w:val="clear" w:color="000000" w:fill="A9D08E"/>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15.91</w:t>
            </w:r>
          </w:p>
        </w:tc>
        <w:tc>
          <w:tcPr>
            <w:tcW w:w="2126"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0.74</w:t>
            </w:r>
          </w:p>
        </w:tc>
        <w:tc>
          <w:tcPr>
            <w:tcW w:w="2698" w:type="dxa"/>
            <w:tcBorders>
              <w:top w:val="nil"/>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15.17</w:t>
            </w:r>
          </w:p>
        </w:tc>
      </w:tr>
      <w:tr w:rsidR="00BF2A17" w:rsidRPr="00BF2A17" w:rsidTr="00CC3FF2">
        <w:trPr>
          <w:trHeight w:val="222"/>
          <w:jc w:val="center"/>
        </w:trPr>
        <w:tc>
          <w:tcPr>
            <w:tcW w:w="2997" w:type="dxa"/>
            <w:tcBorders>
              <w:top w:val="nil"/>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b/>
                <w:bCs/>
                <w:color w:val="000000"/>
              </w:rPr>
            </w:pPr>
            <w:r w:rsidRPr="00BF2A17">
              <w:rPr>
                <w:rFonts w:ascii="Calibri" w:eastAsia="Times New Roman" w:hAnsi="Calibri" w:cs="Calibri"/>
                <w:b/>
                <w:bCs/>
                <w:color w:val="000000"/>
              </w:rPr>
              <w:t>Nissan R90V</w:t>
            </w:r>
          </w:p>
        </w:tc>
        <w:tc>
          <w:tcPr>
            <w:tcW w:w="2527" w:type="dxa"/>
            <w:tcBorders>
              <w:top w:val="nil"/>
              <w:left w:val="nil"/>
              <w:bottom w:val="single" w:sz="4" w:space="0" w:color="auto"/>
              <w:right w:val="single" w:sz="4" w:space="0" w:color="auto"/>
            </w:tcBorders>
            <w:shd w:val="clear" w:color="000000" w:fill="FFFFFF"/>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NC</w:t>
            </w:r>
          </w:p>
        </w:tc>
        <w:tc>
          <w:tcPr>
            <w:tcW w:w="2126"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c>
          <w:tcPr>
            <w:tcW w:w="2698" w:type="dxa"/>
            <w:tcBorders>
              <w:top w:val="nil"/>
              <w:left w:val="nil"/>
              <w:bottom w:val="single" w:sz="4" w:space="0" w:color="auto"/>
              <w:right w:val="single" w:sz="4" w:space="0" w:color="auto"/>
            </w:tcBorders>
            <w:shd w:val="clear" w:color="000000" w:fill="3A3838"/>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 </w:t>
            </w:r>
          </w:p>
        </w:tc>
      </w:tr>
      <w:tr w:rsidR="00BF2A17" w:rsidRPr="00BF2A17" w:rsidTr="00CC3FF2">
        <w:trPr>
          <w:trHeight w:val="222"/>
          <w:jc w:val="center"/>
        </w:trPr>
        <w:tc>
          <w:tcPr>
            <w:tcW w:w="2997"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color w:val="000000"/>
              </w:rPr>
            </w:pPr>
          </w:p>
        </w:tc>
        <w:tc>
          <w:tcPr>
            <w:tcW w:w="2527"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Times New Roman" w:eastAsia="Times New Roman" w:hAnsi="Times New Roman" w:cs="Times New Roman"/>
                <w:sz w:val="20"/>
                <w:szCs w:val="20"/>
              </w:rPr>
            </w:pPr>
          </w:p>
        </w:tc>
        <w:tc>
          <w:tcPr>
            <w:tcW w:w="2698"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Times New Roman" w:eastAsia="Times New Roman" w:hAnsi="Times New Roman" w:cs="Times New Roman"/>
                <w:sz w:val="20"/>
                <w:szCs w:val="20"/>
              </w:rPr>
            </w:pPr>
          </w:p>
        </w:tc>
      </w:tr>
      <w:tr w:rsidR="00BF2A17" w:rsidRPr="00BF2A17" w:rsidTr="00CC3FF2">
        <w:trPr>
          <w:trHeight w:val="222"/>
          <w:jc w:val="center"/>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Moyenne</w:t>
            </w:r>
          </w:p>
        </w:tc>
        <w:tc>
          <w:tcPr>
            <w:tcW w:w="2527" w:type="dxa"/>
            <w:tcBorders>
              <w:top w:val="single" w:sz="4" w:space="0" w:color="auto"/>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b/>
                <w:bCs/>
                <w:color w:val="FF0000"/>
              </w:rPr>
            </w:pPr>
            <w:r w:rsidRPr="00BF2A17">
              <w:rPr>
                <w:rFonts w:ascii="Calibri" w:eastAsia="Times New Roman" w:hAnsi="Calibri" w:cs="Calibri"/>
                <w:b/>
                <w:bCs/>
                <w:color w:val="FF0000"/>
              </w:rPr>
              <w:t>19.56</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0.97</w:t>
            </w:r>
          </w:p>
        </w:tc>
        <w:tc>
          <w:tcPr>
            <w:tcW w:w="2698" w:type="dxa"/>
            <w:tcBorders>
              <w:top w:val="single" w:sz="4" w:space="0" w:color="auto"/>
              <w:left w:val="nil"/>
              <w:bottom w:val="single" w:sz="4" w:space="0" w:color="auto"/>
              <w:right w:val="single" w:sz="4" w:space="0" w:color="auto"/>
            </w:tcBorders>
            <w:shd w:val="clear" w:color="000000" w:fill="F2F2F2"/>
            <w:vAlign w:val="center"/>
            <w:hideMark/>
          </w:tcPr>
          <w:p w:rsidR="00BF2A17" w:rsidRPr="00BF2A17" w:rsidRDefault="00BF2A17" w:rsidP="00BF2A17">
            <w:pPr>
              <w:spacing w:after="0" w:line="240" w:lineRule="auto"/>
              <w:jc w:val="center"/>
              <w:rPr>
                <w:rFonts w:ascii="Calibri" w:eastAsia="Times New Roman" w:hAnsi="Calibri" w:cs="Calibri"/>
                <w:color w:val="000000"/>
              </w:rPr>
            </w:pPr>
            <w:r w:rsidRPr="00BF2A17">
              <w:rPr>
                <w:rFonts w:ascii="Calibri" w:eastAsia="Times New Roman" w:hAnsi="Calibri" w:cs="Calibri"/>
                <w:color w:val="000000"/>
              </w:rPr>
              <w:t>19.41</w:t>
            </w:r>
          </w:p>
        </w:tc>
      </w:tr>
      <w:tr w:rsidR="00BF2A17" w:rsidRPr="00BF2A17" w:rsidTr="00CC3FF2">
        <w:trPr>
          <w:trHeight w:val="222"/>
          <w:jc w:val="center"/>
        </w:trPr>
        <w:tc>
          <w:tcPr>
            <w:tcW w:w="2997"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Calibri" w:eastAsia="Times New Roman" w:hAnsi="Calibri" w:cs="Calibri"/>
                <w:color w:val="000000"/>
              </w:rPr>
            </w:pPr>
          </w:p>
        </w:tc>
        <w:tc>
          <w:tcPr>
            <w:tcW w:w="2527"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Times New Roman" w:eastAsia="Times New Roman" w:hAnsi="Times New Roman" w:cs="Times New Roman"/>
                <w:sz w:val="20"/>
                <w:szCs w:val="20"/>
              </w:rPr>
            </w:pPr>
          </w:p>
        </w:tc>
        <w:tc>
          <w:tcPr>
            <w:tcW w:w="2698" w:type="dxa"/>
            <w:tcBorders>
              <w:top w:val="nil"/>
              <w:left w:val="nil"/>
              <w:bottom w:val="nil"/>
              <w:right w:val="nil"/>
            </w:tcBorders>
            <w:shd w:val="clear" w:color="auto" w:fill="auto"/>
            <w:vAlign w:val="center"/>
            <w:hideMark/>
          </w:tcPr>
          <w:p w:rsidR="00BF2A17" w:rsidRPr="00BF2A17" w:rsidRDefault="00BF2A17" w:rsidP="00BF2A17">
            <w:pPr>
              <w:spacing w:after="0" w:line="240" w:lineRule="auto"/>
              <w:jc w:val="center"/>
              <w:rPr>
                <w:rFonts w:ascii="Times New Roman" w:eastAsia="Times New Roman" w:hAnsi="Times New Roman" w:cs="Times New Roman"/>
                <w:sz w:val="20"/>
                <w:szCs w:val="20"/>
              </w:rPr>
            </w:pPr>
          </w:p>
        </w:tc>
      </w:tr>
      <w:tr w:rsidR="00BF2A17" w:rsidRPr="00BF2A17" w:rsidTr="00CC3FF2">
        <w:trPr>
          <w:trHeight w:val="444"/>
          <w:jc w:val="center"/>
        </w:trPr>
        <w:tc>
          <w:tcPr>
            <w:tcW w:w="10348" w:type="dxa"/>
            <w:gridSpan w:val="4"/>
            <w:tcBorders>
              <w:top w:val="nil"/>
              <w:left w:val="nil"/>
              <w:bottom w:val="nil"/>
              <w:right w:val="nil"/>
            </w:tcBorders>
            <w:shd w:val="clear" w:color="000000" w:fill="A9D08E"/>
            <w:vAlign w:val="center"/>
            <w:hideMark/>
          </w:tcPr>
          <w:p w:rsidR="00BF2A17" w:rsidRPr="00BF2A17" w:rsidRDefault="00BF2A17" w:rsidP="00BF2A17">
            <w:pPr>
              <w:spacing w:after="0" w:line="240" w:lineRule="auto"/>
              <w:rPr>
                <w:rFonts w:ascii="Calibri" w:eastAsia="Times New Roman" w:hAnsi="Calibri" w:cs="Calibri"/>
                <w:color w:val="000000"/>
              </w:rPr>
            </w:pPr>
            <w:r w:rsidRPr="00BF2A17">
              <w:rPr>
                <w:rFonts w:ascii="Calibri" w:eastAsia="Times New Roman" w:hAnsi="Calibri" w:cs="Calibri"/>
                <w:color w:val="000000"/>
              </w:rPr>
              <w:t>Carrosserie</w:t>
            </w:r>
            <w:r w:rsidR="009A0197">
              <w:rPr>
                <w:rFonts w:ascii="Calibri" w:eastAsia="Times New Roman" w:hAnsi="Calibri" w:cs="Calibri"/>
                <w:color w:val="000000"/>
              </w:rPr>
              <w:t>s</w:t>
            </w:r>
            <w:r w:rsidRPr="00BF2A17">
              <w:rPr>
                <w:rFonts w:ascii="Calibri" w:eastAsia="Times New Roman" w:hAnsi="Calibri" w:cs="Calibri"/>
                <w:color w:val="000000"/>
              </w:rPr>
              <w:t xml:space="preserve"> &lt; 19.6g (à lester pour être ≥ 19.6g)</w:t>
            </w:r>
            <w:r w:rsidR="0035745E">
              <w:rPr>
                <w:rFonts w:ascii="Calibri" w:eastAsia="Times New Roman" w:hAnsi="Calibri" w:cs="Calibri"/>
                <w:color w:val="000000"/>
              </w:rPr>
              <w:t xml:space="preserve"> - </w:t>
            </w:r>
            <w:proofErr w:type="spellStart"/>
            <w:r w:rsidR="0035745E">
              <w:rPr>
                <w:rFonts w:ascii="Calibri" w:eastAsia="Times New Roman" w:hAnsi="Calibri" w:cs="Calibri"/>
                <w:color w:val="000000"/>
              </w:rPr>
              <w:t>Cf</w:t>
            </w:r>
            <w:proofErr w:type="spellEnd"/>
            <w:r w:rsidR="0035745E">
              <w:rPr>
                <w:rFonts w:ascii="Calibri" w:eastAsia="Times New Roman" w:hAnsi="Calibri" w:cs="Calibri"/>
                <w:color w:val="000000"/>
              </w:rPr>
              <w:t xml:space="preserve"> explications ci-dessous.</w:t>
            </w:r>
          </w:p>
        </w:tc>
      </w:tr>
      <w:tr w:rsidR="00BF2A17" w:rsidRPr="00BF2A17" w:rsidTr="00CC3FF2">
        <w:trPr>
          <w:trHeight w:val="444"/>
          <w:jc w:val="center"/>
        </w:trPr>
        <w:tc>
          <w:tcPr>
            <w:tcW w:w="10348" w:type="dxa"/>
            <w:gridSpan w:val="4"/>
            <w:tcBorders>
              <w:top w:val="nil"/>
              <w:left w:val="nil"/>
              <w:bottom w:val="nil"/>
              <w:right w:val="nil"/>
            </w:tcBorders>
            <w:shd w:val="clear" w:color="000000" w:fill="FFC000"/>
            <w:vAlign w:val="center"/>
            <w:hideMark/>
          </w:tcPr>
          <w:p w:rsidR="00BF2A17" w:rsidRPr="00BF2A17" w:rsidRDefault="00BF2A17" w:rsidP="00BF2A17">
            <w:pPr>
              <w:spacing w:after="0" w:line="240" w:lineRule="auto"/>
              <w:rPr>
                <w:rFonts w:ascii="Calibri" w:eastAsia="Times New Roman" w:hAnsi="Calibri" w:cs="Calibri"/>
                <w:color w:val="000000"/>
              </w:rPr>
            </w:pPr>
            <w:r w:rsidRPr="00BF2A17">
              <w:rPr>
                <w:rFonts w:ascii="Calibri" w:eastAsia="Times New Roman" w:hAnsi="Calibri" w:cs="Calibri"/>
                <w:color w:val="000000"/>
              </w:rPr>
              <w:t>Carrosserie</w:t>
            </w:r>
            <w:r w:rsidR="009A0197">
              <w:rPr>
                <w:rFonts w:ascii="Calibri" w:eastAsia="Times New Roman" w:hAnsi="Calibri" w:cs="Calibri"/>
                <w:color w:val="000000"/>
              </w:rPr>
              <w:t>s</w:t>
            </w:r>
            <w:r w:rsidRPr="00BF2A17">
              <w:rPr>
                <w:rFonts w:ascii="Calibri" w:eastAsia="Times New Roman" w:hAnsi="Calibri" w:cs="Calibri"/>
                <w:color w:val="000000"/>
              </w:rPr>
              <w:t xml:space="preserve"> &gt; 19.6g (Allègement possible au niveau de l'habitacle pour se rap</w:t>
            </w:r>
            <w:r w:rsidR="0035745E">
              <w:rPr>
                <w:rFonts w:ascii="Calibri" w:eastAsia="Times New Roman" w:hAnsi="Calibri" w:cs="Calibri"/>
                <w:color w:val="000000"/>
              </w:rPr>
              <w:t>p</w:t>
            </w:r>
            <w:r w:rsidRPr="00BF2A17">
              <w:rPr>
                <w:rFonts w:ascii="Calibri" w:eastAsia="Times New Roman" w:hAnsi="Calibri" w:cs="Calibri"/>
                <w:color w:val="000000"/>
              </w:rPr>
              <w:t>rocher de 19.6g (sans passer en dessous!))</w:t>
            </w:r>
            <w:r w:rsidR="0035745E">
              <w:rPr>
                <w:rFonts w:ascii="Calibri" w:eastAsia="Times New Roman" w:hAnsi="Calibri" w:cs="Calibri"/>
                <w:color w:val="000000"/>
              </w:rPr>
              <w:t xml:space="preserve"> - </w:t>
            </w:r>
            <w:proofErr w:type="spellStart"/>
            <w:r w:rsidR="0035745E">
              <w:rPr>
                <w:rFonts w:ascii="Calibri" w:eastAsia="Times New Roman" w:hAnsi="Calibri" w:cs="Calibri"/>
                <w:color w:val="000000"/>
              </w:rPr>
              <w:t>Cf</w:t>
            </w:r>
            <w:proofErr w:type="spellEnd"/>
            <w:r w:rsidR="0035745E">
              <w:rPr>
                <w:rFonts w:ascii="Calibri" w:eastAsia="Times New Roman" w:hAnsi="Calibri" w:cs="Calibri"/>
                <w:color w:val="000000"/>
              </w:rPr>
              <w:t xml:space="preserve"> explications ci-dessous.</w:t>
            </w:r>
          </w:p>
        </w:tc>
      </w:tr>
    </w:tbl>
    <w:p w:rsidR="003030AC" w:rsidRDefault="00BF2A17" w:rsidP="003030AC">
      <w:pPr>
        <w:pStyle w:val="Sansinterligne"/>
        <w:rPr>
          <w:i/>
          <w:u w:val="single"/>
        </w:rPr>
      </w:pPr>
      <w:r>
        <w:rPr>
          <w:i/>
          <w:u w:val="single"/>
        </w:rPr>
        <w:fldChar w:fldCharType="end"/>
      </w:r>
    </w:p>
    <w:p w:rsidR="0035745E" w:rsidRPr="00985439" w:rsidRDefault="0035745E" w:rsidP="003030AC">
      <w:pPr>
        <w:pStyle w:val="Sansinterligne"/>
        <w:numPr>
          <w:ilvl w:val="0"/>
          <w:numId w:val="7"/>
        </w:numPr>
        <w:rPr>
          <w:i/>
          <w:u w:val="single"/>
        </w:rPr>
      </w:pPr>
      <w:r w:rsidRPr="000B54DE">
        <w:t xml:space="preserve">Toute carrosserie </w:t>
      </w:r>
      <w:r w:rsidRPr="000B54DE">
        <w:rPr>
          <w:b/>
        </w:rPr>
        <w:t>inférieur</w:t>
      </w:r>
      <w:r w:rsidRPr="000B54DE">
        <w:t xml:space="preserve"> à </w:t>
      </w:r>
      <w:r w:rsidRPr="0035745E">
        <w:rPr>
          <w:b/>
        </w:rPr>
        <w:t>19.6g</w:t>
      </w:r>
      <w:r w:rsidRPr="000B54DE">
        <w:t xml:space="preserve"> d’origine devra être équipé de lest afin </w:t>
      </w:r>
      <w:r w:rsidRPr="0035745E">
        <w:rPr>
          <w:b/>
        </w:rPr>
        <w:t>d’atteindre au moins 19.6g</w:t>
      </w:r>
      <w:r w:rsidRPr="000B54DE">
        <w:t>. Le placement du lest sur la carrosserie est libre à condition qu’il soit placé sur sa partie interne.</w:t>
      </w:r>
    </w:p>
    <w:p w:rsidR="00985439" w:rsidRPr="00985439" w:rsidRDefault="00985439" w:rsidP="00985439">
      <w:pPr>
        <w:pStyle w:val="Sansinterligne"/>
        <w:ind w:left="720"/>
        <w:rPr>
          <w:i/>
          <w:sz w:val="10"/>
          <w:szCs w:val="10"/>
          <w:u w:val="single"/>
        </w:rPr>
      </w:pPr>
    </w:p>
    <w:p w:rsidR="00F402DC" w:rsidRDefault="00F402DC" w:rsidP="00D62F37">
      <w:pPr>
        <w:pStyle w:val="Sansinterligne"/>
        <w:numPr>
          <w:ilvl w:val="0"/>
          <w:numId w:val="7"/>
        </w:numPr>
      </w:pPr>
      <w:r w:rsidRPr="000B54DE">
        <w:t xml:space="preserve">Toute carrosserie </w:t>
      </w:r>
      <w:r w:rsidRPr="000B54DE">
        <w:rPr>
          <w:b/>
        </w:rPr>
        <w:t>supérieure</w:t>
      </w:r>
      <w:r w:rsidRPr="000B54DE">
        <w:t xml:space="preserve"> à </w:t>
      </w:r>
      <w:r w:rsidRPr="0035745E">
        <w:rPr>
          <w:b/>
        </w:rPr>
        <w:t>19.6g</w:t>
      </w:r>
      <w:r w:rsidRPr="000B54DE">
        <w:t xml:space="preserve"> d’origine pourra voir son poids légèrement abaissé en enlevant de la matière </w:t>
      </w:r>
      <w:r w:rsidR="0035745E">
        <w:rPr>
          <w:b/>
        </w:rPr>
        <w:t>sur la partie infé</w:t>
      </w:r>
      <w:r w:rsidR="00DF1702">
        <w:rPr>
          <w:b/>
        </w:rPr>
        <w:t>r</w:t>
      </w:r>
      <w:r w:rsidRPr="000B54DE">
        <w:rPr>
          <w:b/>
        </w:rPr>
        <w:t>ieur de l’habitacle</w:t>
      </w:r>
      <w:r w:rsidRPr="000B54DE">
        <w:t xml:space="preserve"> (</w:t>
      </w:r>
      <w:proofErr w:type="spellStart"/>
      <w:r w:rsidRPr="000B54DE">
        <w:t>cf</w:t>
      </w:r>
      <w:proofErr w:type="spellEnd"/>
      <w:r w:rsidRPr="000B54DE">
        <w:t xml:space="preserve"> détails ci-dessous).</w:t>
      </w:r>
      <w:r w:rsidR="0035745E">
        <w:t xml:space="preserve"> Mais dans ce cas, la carrosserie devra toujours peser au moins 16.9g.</w:t>
      </w:r>
    </w:p>
    <w:p w:rsidR="00985439" w:rsidRPr="00985439" w:rsidRDefault="00985439" w:rsidP="00985439">
      <w:pPr>
        <w:pStyle w:val="Sansinterligne"/>
        <w:rPr>
          <w:sz w:val="10"/>
          <w:szCs w:val="10"/>
        </w:rPr>
      </w:pPr>
      <w:r>
        <w:rPr>
          <w:rFonts w:ascii="Times New Roman" w:eastAsia="Times New Roman" w:hAnsi="Times New Roman" w:cs="Times New Roman"/>
          <w:sz w:val="10"/>
          <w:szCs w:val="10"/>
        </w:rPr>
        <w:t>.</w:t>
      </w:r>
    </w:p>
    <w:p w:rsidR="00F402DC" w:rsidRDefault="00F402DC" w:rsidP="00D62F37">
      <w:pPr>
        <w:pStyle w:val="Sansinterligne"/>
        <w:numPr>
          <w:ilvl w:val="0"/>
          <w:numId w:val="7"/>
        </w:numPr>
        <w:rPr>
          <w:b/>
        </w:rPr>
      </w:pPr>
      <w:r w:rsidRPr="000B54DE">
        <w:t xml:space="preserve">Afin de faciliter l’installation de la puce </w:t>
      </w:r>
      <w:proofErr w:type="spellStart"/>
      <w:r w:rsidRPr="000B54DE">
        <w:t>DaVic</w:t>
      </w:r>
      <w:proofErr w:type="spellEnd"/>
      <w:r w:rsidRPr="000B54DE">
        <w:t xml:space="preserve"> (avec un « </w:t>
      </w:r>
      <w:proofErr w:type="spellStart"/>
      <w:r w:rsidRPr="000B54DE">
        <w:t>tilting</w:t>
      </w:r>
      <w:proofErr w:type="spellEnd"/>
      <w:r w:rsidRPr="000B54DE">
        <w:t xml:space="preserve"> » convenable), mais aussi afin d’abaisser le poids des carrosseries qui sont d’origine au-dessus des 19.6g mini réglementaires, il </w:t>
      </w:r>
      <w:r w:rsidRPr="000B54DE">
        <w:lastRenderedPageBreak/>
        <w:t xml:space="preserve">est </w:t>
      </w:r>
      <w:r w:rsidRPr="000B54DE">
        <w:rPr>
          <w:b/>
        </w:rPr>
        <w:t>autorisé de couper les jambes du pilote</w:t>
      </w:r>
      <w:r w:rsidRPr="000B54DE">
        <w:t xml:space="preserve"> (entre les genoux et les fesses), et éventuellement de </w:t>
      </w:r>
      <w:r w:rsidRPr="000B54DE">
        <w:rPr>
          <w:b/>
        </w:rPr>
        <w:t>découper la partie basse de l’habitacle</w:t>
      </w:r>
      <w:r w:rsidRPr="000B54DE">
        <w:t xml:space="preserve">. </w:t>
      </w:r>
      <w:r w:rsidRPr="000B54DE">
        <w:rPr>
          <w:b/>
        </w:rPr>
        <w:t>Les découpes doivent être les plus minimalistes possibles, et ne doivent dans tous les cas pas dépasser le fessier du pilote</w:t>
      </w:r>
      <w:r w:rsidR="000B54DE">
        <w:rPr>
          <w:b/>
        </w:rPr>
        <w:t xml:space="preserve"> </w:t>
      </w:r>
      <w:r w:rsidR="000B54DE" w:rsidRPr="000B54DE">
        <w:t>(en hauteur)</w:t>
      </w:r>
      <w:r w:rsidRPr="000B54DE">
        <w:t>.</w:t>
      </w:r>
      <w:r w:rsidRPr="000B54DE">
        <w:rPr>
          <w:b/>
        </w:rPr>
        <w:t xml:space="preserve"> </w:t>
      </w:r>
    </w:p>
    <w:p w:rsidR="00985439" w:rsidRPr="00985439" w:rsidRDefault="00985439" w:rsidP="00985439">
      <w:pPr>
        <w:pStyle w:val="Sansinterligne"/>
        <w:ind w:left="720"/>
        <w:rPr>
          <w:b/>
          <w:sz w:val="10"/>
          <w:szCs w:val="10"/>
        </w:rPr>
      </w:pPr>
    </w:p>
    <w:p w:rsidR="00F402DC" w:rsidRPr="00985439" w:rsidRDefault="00F402DC" w:rsidP="00D62F37">
      <w:pPr>
        <w:pStyle w:val="Sansinterligne"/>
        <w:numPr>
          <w:ilvl w:val="0"/>
          <w:numId w:val="7"/>
        </w:numPr>
        <w:rPr>
          <w:rFonts w:ascii="Calibri" w:hAnsi="Calibri" w:cs="Calibri"/>
          <w:b/>
        </w:rPr>
      </w:pPr>
      <w:r w:rsidRPr="000B54DE">
        <w:rPr>
          <w:rFonts w:ascii="Calibri" w:hAnsi="Calibri" w:cs="Calibri"/>
        </w:rPr>
        <w:t xml:space="preserve">Toujours pour faciliter l’installation de la puce </w:t>
      </w:r>
      <w:proofErr w:type="spellStart"/>
      <w:r w:rsidRPr="000B54DE">
        <w:rPr>
          <w:rFonts w:ascii="Calibri" w:hAnsi="Calibri" w:cs="Calibri"/>
        </w:rPr>
        <w:t>DaVic</w:t>
      </w:r>
      <w:proofErr w:type="spellEnd"/>
      <w:r w:rsidRPr="000B54DE">
        <w:rPr>
          <w:rFonts w:ascii="Calibri" w:hAnsi="Calibri" w:cs="Calibri"/>
        </w:rPr>
        <w:t xml:space="preserve"> (avec un « </w:t>
      </w:r>
      <w:proofErr w:type="spellStart"/>
      <w:r w:rsidRPr="000B54DE">
        <w:rPr>
          <w:rFonts w:ascii="Calibri" w:hAnsi="Calibri" w:cs="Calibri"/>
        </w:rPr>
        <w:t>tilting</w:t>
      </w:r>
      <w:proofErr w:type="spellEnd"/>
      <w:r w:rsidRPr="000B54DE">
        <w:rPr>
          <w:rFonts w:ascii="Calibri" w:hAnsi="Calibri" w:cs="Calibri"/>
        </w:rPr>
        <w:t xml:space="preserve"> » satisfaisant), il est </w:t>
      </w:r>
      <w:r w:rsidRPr="000B54DE">
        <w:rPr>
          <w:rFonts w:ascii="Calibri" w:hAnsi="Calibri" w:cs="Calibri"/>
          <w:b/>
        </w:rPr>
        <w:t>autorisé de déformer l’habitacle sous l’effet de la chaleur</w:t>
      </w:r>
      <w:r w:rsidRPr="000B54DE">
        <w:rPr>
          <w:rFonts w:ascii="Calibri" w:hAnsi="Calibri" w:cs="Calibri"/>
        </w:rPr>
        <w:t>. Attention : le pilote doit garder sa forme et sa position originale en ce qui concerne la partie située au-dessus de son postérieur).</w:t>
      </w:r>
    </w:p>
    <w:p w:rsidR="00985439" w:rsidRPr="00985439" w:rsidRDefault="00985439" w:rsidP="00985439">
      <w:pPr>
        <w:pStyle w:val="Sansinterligne"/>
        <w:rPr>
          <w:rFonts w:ascii="Calibri" w:hAnsi="Calibri" w:cs="Calibri"/>
          <w:b/>
          <w:sz w:val="10"/>
          <w:szCs w:val="10"/>
        </w:rPr>
      </w:pPr>
    </w:p>
    <w:p w:rsidR="00F402DC" w:rsidRDefault="00F402DC" w:rsidP="00D62F37">
      <w:pPr>
        <w:pStyle w:val="Sansinterligne"/>
        <w:numPr>
          <w:ilvl w:val="0"/>
          <w:numId w:val="7"/>
        </w:numPr>
        <w:rPr>
          <w:rFonts w:ascii="Calibri" w:hAnsi="Calibri" w:cs="Calibri"/>
        </w:rPr>
      </w:pPr>
      <w:r w:rsidRPr="000B54DE">
        <w:rPr>
          <w:rFonts w:ascii="Calibri" w:hAnsi="Calibri" w:cs="Calibri"/>
        </w:rPr>
        <w:t xml:space="preserve">Les </w:t>
      </w:r>
      <w:r w:rsidRPr="000B54DE">
        <w:rPr>
          <w:rFonts w:ascii="Calibri" w:hAnsi="Calibri" w:cs="Calibri"/>
          <w:b/>
          <w:bCs/>
        </w:rPr>
        <w:t xml:space="preserve">décorations personnelles </w:t>
      </w:r>
      <w:r w:rsidRPr="000B54DE">
        <w:rPr>
          <w:rFonts w:ascii="Calibri" w:hAnsi="Calibri" w:cs="Calibri"/>
        </w:rPr>
        <w:t xml:space="preserve">sont bien entendu </w:t>
      </w:r>
      <w:r w:rsidRPr="000B54DE">
        <w:rPr>
          <w:rFonts w:ascii="Calibri" w:hAnsi="Calibri" w:cs="Calibri"/>
          <w:b/>
          <w:bCs/>
        </w:rPr>
        <w:t>acceptées</w:t>
      </w:r>
      <w:r w:rsidRPr="000B54DE">
        <w:rPr>
          <w:rFonts w:ascii="Calibri" w:hAnsi="Calibri" w:cs="Calibri"/>
        </w:rPr>
        <w:t xml:space="preserve"> et même </w:t>
      </w:r>
      <w:r w:rsidRPr="000B54DE">
        <w:rPr>
          <w:rFonts w:ascii="Calibri" w:hAnsi="Calibri" w:cs="Calibri"/>
          <w:bCs/>
        </w:rPr>
        <w:t>bienvenues</w:t>
      </w:r>
      <w:r w:rsidRPr="000B54DE">
        <w:rPr>
          <w:rFonts w:ascii="Calibri" w:hAnsi="Calibri" w:cs="Calibri"/>
        </w:rPr>
        <w:t xml:space="preserve">. Dans le cas ou plusieurs concurrents auraient une </w:t>
      </w:r>
      <w:r w:rsidRPr="000B54DE">
        <w:rPr>
          <w:rFonts w:ascii="Calibri" w:hAnsi="Calibri" w:cs="Calibri"/>
          <w:b/>
          <w:bCs/>
        </w:rPr>
        <w:t>décoration identique</w:t>
      </w:r>
      <w:r w:rsidRPr="000B54DE">
        <w:rPr>
          <w:rFonts w:ascii="Calibri" w:hAnsi="Calibri" w:cs="Calibri"/>
        </w:rPr>
        <w:t xml:space="preserve">, il conviendra de </w:t>
      </w:r>
      <w:r w:rsidRPr="000B54DE">
        <w:rPr>
          <w:rFonts w:ascii="Calibri" w:hAnsi="Calibri" w:cs="Calibri"/>
          <w:b/>
          <w:bCs/>
        </w:rPr>
        <w:t>différentier, de façon efficace</w:t>
      </w:r>
      <w:r w:rsidRPr="000B54DE">
        <w:rPr>
          <w:rFonts w:ascii="Calibri" w:hAnsi="Calibri" w:cs="Calibri"/>
        </w:rPr>
        <w:t xml:space="preserve"> (à l’aide de ruban adhésif par exemple), les différentes autos concernées.</w:t>
      </w:r>
    </w:p>
    <w:p w:rsidR="00985439" w:rsidRPr="00985439" w:rsidRDefault="00985439" w:rsidP="00985439">
      <w:pPr>
        <w:pStyle w:val="Sansinterligne"/>
        <w:rPr>
          <w:rFonts w:ascii="Calibri" w:hAnsi="Calibri" w:cs="Calibri"/>
          <w:sz w:val="10"/>
          <w:szCs w:val="10"/>
        </w:rPr>
      </w:pPr>
    </w:p>
    <w:p w:rsidR="00F402DC" w:rsidRDefault="00F402DC" w:rsidP="00D62F37">
      <w:pPr>
        <w:pStyle w:val="Sansinterligne"/>
        <w:numPr>
          <w:ilvl w:val="0"/>
          <w:numId w:val="7"/>
        </w:numPr>
        <w:rPr>
          <w:rFonts w:ascii="Calibri" w:hAnsi="Calibri" w:cs="Calibri"/>
        </w:rPr>
      </w:pPr>
      <w:r w:rsidRPr="000B54DE">
        <w:rPr>
          <w:rFonts w:ascii="Calibri" w:hAnsi="Calibri" w:cs="Calibri"/>
        </w:rPr>
        <w:t xml:space="preserve">Les petites </w:t>
      </w:r>
      <w:r w:rsidRPr="000B54DE">
        <w:rPr>
          <w:rFonts w:ascii="Calibri" w:hAnsi="Calibri" w:cs="Calibri"/>
          <w:b/>
          <w:bCs/>
        </w:rPr>
        <w:t>pièces rapportées</w:t>
      </w:r>
      <w:r w:rsidR="005F1188">
        <w:rPr>
          <w:rFonts w:ascii="Calibri" w:hAnsi="Calibri" w:cs="Calibri"/>
        </w:rPr>
        <w:t xml:space="preserve"> (essuies glaces, rétroviseur</w:t>
      </w:r>
      <w:r w:rsidRPr="000B54DE">
        <w:rPr>
          <w:rFonts w:ascii="Calibri" w:hAnsi="Calibri" w:cs="Calibri"/>
        </w:rPr>
        <w:t xml:space="preserve">, petit appendices aérodynamiques, etc.) </w:t>
      </w:r>
      <w:r w:rsidRPr="000B54DE">
        <w:rPr>
          <w:rFonts w:ascii="Calibri" w:hAnsi="Calibri" w:cs="Calibri"/>
          <w:b/>
          <w:bCs/>
        </w:rPr>
        <w:t>ne sont pas obligatoires</w:t>
      </w:r>
      <w:r w:rsidRPr="000B54DE">
        <w:rPr>
          <w:rFonts w:ascii="Calibri" w:hAnsi="Calibri" w:cs="Calibri"/>
        </w:rPr>
        <w:t xml:space="preserve"> en course. </w:t>
      </w:r>
    </w:p>
    <w:p w:rsidR="00985439" w:rsidRPr="00985439" w:rsidRDefault="00985439" w:rsidP="00985439">
      <w:pPr>
        <w:pStyle w:val="Sansinterligne"/>
        <w:rPr>
          <w:rFonts w:ascii="Calibri" w:hAnsi="Calibri" w:cs="Calibri"/>
          <w:sz w:val="10"/>
          <w:szCs w:val="10"/>
        </w:rPr>
      </w:pPr>
    </w:p>
    <w:p w:rsidR="000E3D67" w:rsidRPr="000E3D67" w:rsidRDefault="000E3D67" w:rsidP="00FC41E5">
      <w:pPr>
        <w:pStyle w:val="Sansinterligne"/>
        <w:numPr>
          <w:ilvl w:val="0"/>
          <w:numId w:val="7"/>
        </w:numPr>
        <w:rPr>
          <w:rFonts w:ascii="Calibri" w:hAnsi="Calibri" w:cs="Calibri"/>
        </w:rPr>
      </w:pPr>
      <w:r w:rsidRPr="00FC41E5">
        <w:rPr>
          <w:rFonts w:ascii="Calibri" w:hAnsi="Calibri" w:cs="Calibri"/>
        </w:rPr>
        <w:t xml:space="preserve">Les </w:t>
      </w:r>
      <w:r w:rsidRPr="00FC41E5">
        <w:rPr>
          <w:rFonts w:ascii="Calibri" w:hAnsi="Calibri" w:cs="Calibri"/>
          <w:b/>
        </w:rPr>
        <w:t>flasques</w:t>
      </w:r>
      <w:r w:rsidR="00FC41E5" w:rsidRPr="00FC41E5">
        <w:rPr>
          <w:rFonts w:ascii="Calibri" w:hAnsi="Calibri" w:cs="Calibri"/>
          <w:b/>
        </w:rPr>
        <w:t xml:space="preserve"> de roues </w:t>
      </w:r>
      <w:r w:rsidRPr="00FC41E5">
        <w:rPr>
          <w:rFonts w:ascii="Calibri" w:hAnsi="Calibri" w:cs="Calibri"/>
          <w:b/>
        </w:rPr>
        <w:t>arrière</w:t>
      </w:r>
      <w:r>
        <w:rPr>
          <w:rFonts w:ascii="Calibri" w:hAnsi="Calibri" w:cs="Calibri"/>
          <w:b/>
        </w:rPr>
        <w:t> :</w:t>
      </w:r>
    </w:p>
    <w:p w:rsidR="000E3D67" w:rsidRPr="00155071" w:rsidRDefault="00155071" w:rsidP="000E3D67">
      <w:pPr>
        <w:pStyle w:val="Sansinterligne"/>
        <w:ind w:left="720"/>
        <w:rPr>
          <w:rFonts w:ascii="Calibri" w:hAnsi="Calibri" w:cs="Calibri"/>
        </w:rPr>
      </w:pPr>
      <w:r>
        <w:rPr>
          <w:rFonts w:ascii="Calibri" w:hAnsi="Calibri" w:cs="Calibri"/>
          <w:b/>
        </w:rPr>
        <w:t>-</w:t>
      </w:r>
      <w:proofErr w:type="gramStart"/>
      <w:r w:rsidRPr="00155071">
        <w:rPr>
          <w:rFonts w:ascii="Calibri" w:hAnsi="Calibri" w:cs="Calibri"/>
          <w:b/>
        </w:rPr>
        <w:t>Soit elles</w:t>
      </w:r>
      <w:proofErr w:type="gramEnd"/>
      <w:r w:rsidRPr="00155071">
        <w:rPr>
          <w:rFonts w:ascii="Calibri" w:hAnsi="Calibri" w:cs="Calibri"/>
          <w:b/>
        </w:rPr>
        <w:t xml:space="preserve"> sont présentes et collée</w:t>
      </w:r>
      <w:r>
        <w:rPr>
          <w:rFonts w:ascii="Calibri" w:hAnsi="Calibri" w:cs="Calibri"/>
        </w:rPr>
        <w:t xml:space="preserve"> (colle, scotch, etc.) afin d’empêcher toute perte.</w:t>
      </w:r>
    </w:p>
    <w:p w:rsidR="00FC41E5" w:rsidRDefault="00155071" w:rsidP="00155071">
      <w:pPr>
        <w:pStyle w:val="Sansinterligne"/>
        <w:ind w:left="720"/>
        <w:rPr>
          <w:rFonts w:ascii="Calibri" w:hAnsi="Calibri" w:cs="Calibri"/>
        </w:rPr>
      </w:pPr>
      <w:r>
        <w:rPr>
          <w:rFonts w:ascii="Calibri" w:hAnsi="Calibri" w:cs="Calibri"/>
          <w:b/>
        </w:rPr>
        <w:t>-</w:t>
      </w:r>
      <w:r w:rsidRPr="00155071">
        <w:rPr>
          <w:rFonts w:ascii="Calibri" w:hAnsi="Calibri" w:cs="Calibri"/>
          <w:b/>
        </w:rPr>
        <w:t>Soit elles sont absentes</w:t>
      </w:r>
      <w:r>
        <w:rPr>
          <w:rFonts w:ascii="Calibri" w:hAnsi="Calibri" w:cs="Calibri"/>
        </w:rPr>
        <w:t xml:space="preserve">. Dans ce cas, </w:t>
      </w:r>
      <w:r w:rsidRPr="00155071">
        <w:rPr>
          <w:rFonts w:ascii="Calibri" w:hAnsi="Calibri" w:cs="Calibri"/>
          <w:b/>
        </w:rPr>
        <w:t>la largeur de voie arrière devra permettre de monter les flasques</w:t>
      </w:r>
      <w:r>
        <w:rPr>
          <w:rFonts w:ascii="Calibri" w:hAnsi="Calibri" w:cs="Calibri"/>
        </w:rPr>
        <w:t xml:space="preserve"> (ce point sera vérifié lors du contrôle technique – la voiture sera donc présentée munie de ses flasques). </w:t>
      </w:r>
    </w:p>
    <w:p w:rsidR="005139A7" w:rsidRPr="005139A7" w:rsidRDefault="00155071" w:rsidP="00985439">
      <w:pPr>
        <w:pStyle w:val="Sansinterligne"/>
        <w:ind w:left="720"/>
        <w:rPr>
          <w:rFonts w:ascii="Calibri" w:hAnsi="Calibri" w:cs="Calibri"/>
        </w:rPr>
      </w:pPr>
      <w:r>
        <w:rPr>
          <w:rFonts w:ascii="Calibri" w:hAnsi="Calibri" w:cs="Calibri"/>
          <w:b/>
        </w:rPr>
        <w:t>-</w:t>
      </w:r>
      <w:r w:rsidRPr="00155071">
        <w:rPr>
          <w:rFonts w:ascii="Calibri" w:hAnsi="Calibri" w:cs="Calibri"/>
          <w:b/>
        </w:rPr>
        <w:t>Soit elles sont présentes mais non collées</w:t>
      </w:r>
      <w:r>
        <w:rPr>
          <w:rFonts w:ascii="Calibri" w:hAnsi="Calibri" w:cs="Calibri"/>
        </w:rPr>
        <w:t>. Dans ce cas</w:t>
      </w:r>
      <w:r w:rsidRPr="00155071">
        <w:rPr>
          <w:rFonts w:ascii="Calibri" w:hAnsi="Calibri" w:cs="Calibri"/>
        </w:rPr>
        <w:t xml:space="preserve">, le poids de la voiture doit être </w:t>
      </w:r>
      <w:r w:rsidRPr="00155071">
        <w:rPr>
          <w:rFonts w:ascii="Calibri" w:hAnsi="Calibri" w:cs="Calibri"/>
          <w:b/>
        </w:rPr>
        <w:t>supérieur ou égale à 19.6</w:t>
      </w:r>
      <w:r w:rsidR="00DF7623">
        <w:rPr>
          <w:rFonts w:ascii="Calibri" w:hAnsi="Calibri" w:cs="Calibri"/>
          <w:b/>
        </w:rPr>
        <w:t>g</w:t>
      </w:r>
      <w:r w:rsidRPr="00155071">
        <w:rPr>
          <w:rFonts w:ascii="Calibri" w:hAnsi="Calibri" w:cs="Calibri"/>
          <w:b/>
        </w:rPr>
        <w:t xml:space="preserve"> sans les flasques</w:t>
      </w:r>
      <w:r w:rsidRPr="00155071">
        <w:rPr>
          <w:rFonts w:ascii="Calibri" w:hAnsi="Calibri" w:cs="Calibri"/>
        </w:rPr>
        <w:t>.</w:t>
      </w:r>
      <w:r w:rsidR="005139A7">
        <w:rPr>
          <w:noProof/>
        </w:rPr>
        <mc:AlternateContent>
          <mc:Choice Requires="wps">
            <w:drawing>
              <wp:anchor distT="91440" distB="91440" distL="114300" distR="114300" simplePos="0" relativeHeight="251666944" behindDoc="0" locked="0" layoutInCell="1" allowOverlap="1" wp14:anchorId="63F3E617" wp14:editId="1ECEEAAE">
                <wp:simplePos x="0" y="0"/>
                <wp:positionH relativeFrom="page">
                  <wp:posOffset>419100</wp:posOffset>
                </wp:positionH>
                <wp:positionV relativeFrom="paragraph">
                  <wp:posOffset>481330</wp:posOffset>
                </wp:positionV>
                <wp:extent cx="7038975" cy="1447800"/>
                <wp:effectExtent l="0" t="0" r="0" b="0"/>
                <wp:wrapTopAndBottom/>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89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D67" w:rsidRDefault="005139A7" w:rsidP="005139A7">
                            <w:pPr>
                              <w:pBdr>
                                <w:top w:val="single" w:sz="24" w:space="21" w:color="5B9BD5"/>
                                <w:bottom w:val="single" w:sz="24" w:space="8" w:color="5B9BD5"/>
                              </w:pBdr>
                              <w:rPr>
                                <w:rFonts w:ascii="Calibri" w:hAnsi="Calibri" w:cs="Calibri"/>
                                <w:b/>
                                <w:bCs/>
                                <w:i/>
                                <w:iCs/>
                                <w:sz w:val="28"/>
                                <w:szCs w:val="28"/>
                                <w:u w:val="single"/>
                              </w:rPr>
                            </w:pPr>
                            <w:r>
                              <w:rPr>
                                <w:rFonts w:ascii="Calibri" w:hAnsi="Calibri" w:cs="Calibri"/>
                                <w:b/>
                                <w:bCs/>
                                <w:i/>
                                <w:iCs/>
                                <w:sz w:val="28"/>
                                <w:szCs w:val="28"/>
                                <w:u w:val="single"/>
                              </w:rPr>
                              <w:t>Remarque :</w:t>
                            </w:r>
                          </w:p>
                          <w:p w:rsidR="005139A7" w:rsidRPr="006A1FA8" w:rsidRDefault="005139A7" w:rsidP="005139A7">
                            <w:pPr>
                              <w:pBdr>
                                <w:top w:val="single" w:sz="24" w:space="21" w:color="5B9BD5"/>
                                <w:bottom w:val="single" w:sz="24" w:space="8" w:color="5B9BD5"/>
                              </w:pBdr>
                              <w:rPr>
                                <w:rFonts w:ascii="Calibri" w:hAnsi="Calibri" w:cs="Calibri"/>
                                <w:bCs/>
                                <w:i/>
                                <w:iCs/>
                              </w:rPr>
                            </w:pPr>
                            <w:r>
                              <w:rPr>
                                <w:rFonts w:ascii="Calibri" w:hAnsi="Calibri" w:cs="Calibri"/>
                                <w:bCs/>
                                <w:i/>
                                <w:iCs/>
                              </w:rPr>
                              <w:t>E</w:t>
                            </w:r>
                            <w:r w:rsidRPr="005139A7">
                              <w:rPr>
                                <w:rFonts w:ascii="Calibri" w:hAnsi="Calibri" w:cs="Calibri"/>
                                <w:bCs/>
                                <w:i/>
                                <w:iCs/>
                              </w:rPr>
                              <w:t>n cas de doute concernant le poids d’une carrosserie, la direction de course se réserve le droit de pes</w:t>
                            </w:r>
                            <w:r>
                              <w:rPr>
                                <w:rFonts w:ascii="Calibri" w:hAnsi="Calibri" w:cs="Calibri"/>
                                <w:bCs/>
                                <w:i/>
                                <w:iCs/>
                              </w:rPr>
                              <w:t>er</w:t>
                            </w:r>
                            <w:r w:rsidRPr="005139A7">
                              <w:rPr>
                                <w:rFonts w:ascii="Calibri" w:hAnsi="Calibri" w:cs="Calibri"/>
                                <w:bCs/>
                                <w:i/>
                                <w:iCs/>
                              </w:rPr>
                              <w:t xml:space="preserve"> la carrosserie en fin de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3E617" id="Zone de texte 1" o:spid="_x0000_s1028" type="#_x0000_t202" style="position:absolute;left:0;text-align:left;margin-left:33pt;margin-top:37.9pt;width:554.25pt;height:114pt;z-index:2516669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" filled="f" stroked="f">
                <v:path arrowok="t"/>
                <v:textbox>
                  <w:txbxContent>
                    <w:p w:rsidR="000E3D67" w:rsidRDefault="005139A7" w:rsidP="005139A7">
                      <w:pPr>
                        <w:pBdr>
                          <w:top w:val="single" w:sz="24" w:space="21" w:color="5B9BD5"/>
                          <w:bottom w:val="single" w:sz="24" w:space="8" w:color="5B9BD5"/>
                        </w:pBdr>
                        <w:rPr>
                          <w:rFonts w:ascii="Calibri" w:hAnsi="Calibri" w:cs="Calibri"/>
                          <w:b/>
                          <w:bCs/>
                          <w:i/>
                          <w:iCs/>
                          <w:sz w:val="28"/>
                          <w:szCs w:val="28"/>
                          <w:u w:val="single"/>
                        </w:rPr>
                      </w:pPr>
                      <w:r>
                        <w:rPr>
                          <w:rFonts w:ascii="Calibri" w:hAnsi="Calibri" w:cs="Calibri"/>
                          <w:b/>
                          <w:bCs/>
                          <w:i/>
                          <w:iCs/>
                          <w:sz w:val="28"/>
                          <w:szCs w:val="28"/>
                          <w:u w:val="single"/>
                        </w:rPr>
                        <w:t>Remarque :</w:t>
                      </w:r>
                    </w:p>
                    <w:p w:rsidR="005139A7" w:rsidRPr="006A1FA8" w:rsidRDefault="005139A7" w:rsidP="005139A7">
                      <w:pPr>
                        <w:pBdr>
                          <w:top w:val="single" w:sz="24" w:space="21" w:color="5B9BD5"/>
                          <w:bottom w:val="single" w:sz="24" w:space="8" w:color="5B9BD5"/>
                        </w:pBdr>
                        <w:rPr>
                          <w:rFonts w:ascii="Calibri" w:hAnsi="Calibri" w:cs="Calibri"/>
                          <w:bCs/>
                          <w:i/>
                          <w:iCs/>
                        </w:rPr>
                      </w:pPr>
                      <w:r>
                        <w:rPr>
                          <w:rFonts w:ascii="Calibri" w:hAnsi="Calibri" w:cs="Calibri"/>
                          <w:bCs/>
                          <w:i/>
                          <w:iCs/>
                        </w:rPr>
                        <w:t>E</w:t>
                      </w:r>
                      <w:r w:rsidRPr="005139A7">
                        <w:rPr>
                          <w:rFonts w:ascii="Calibri" w:hAnsi="Calibri" w:cs="Calibri"/>
                          <w:bCs/>
                          <w:i/>
                          <w:iCs/>
                        </w:rPr>
                        <w:t>n cas de doute concernant le poids d’une carrosserie, la direction de course se réserve le droit de pes</w:t>
                      </w:r>
                      <w:r>
                        <w:rPr>
                          <w:rFonts w:ascii="Calibri" w:hAnsi="Calibri" w:cs="Calibri"/>
                          <w:bCs/>
                          <w:i/>
                          <w:iCs/>
                        </w:rPr>
                        <w:t>er</w:t>
                      </w:r>
                      <w:r w:rsidRPr="005139A7">
                        <w:rPr>
                          <w:rFonts w:ascii="Calibri" w:hAnsi="Calibri" w:cs="Calibri"/>
                          <w:bCs/>
                          <w:i/>
                          <w:iCs/>
                        </w:rPr>
                        <w:t xml:space="preserve"> la carrosserie en fin de course.</w:t>
                      </w:r>
                    </w:p>
                  </w:txbxContent>
                </v:textbox>
                <w10:wrap type="topAndBottom" anchorx="page"/>
              </v:shape>
            </w:pict>
          </mc:Fallback>
        </mc:AlternateContent>
      </w:r>
    </w:p>
    <w:p w:rsidR="00F402DC" w:rsidRPr="00985439" w:rsidRDefault="00F402DC" w:rsidP="005139A7">
      <w:pPr>
        <w:pStyle w:val="Sansinterligne"/>
        <w:numPr>
          <w:ilvl w:val="0"/>
          <w:numId w:val="7"/>
        </w:numPr>
        <w:rPr>
          <w:rFonts w:ascii="Calibri" w:hAnsi="Calibri" w:cs="Calibri"/>
        </w:rPr>
      </w:pPr>
      <w:r w:rsidRPr="005139A7">
        <w:rPr>
          <w:b/>
        </w:rPr>
        <w:t>Les vitrages, l’aileron et les éléments de carrosserie</w:t>
      </w:r>
      <w:r w:rsidRPr="000B54DE">
        <w:t xml:space="preserve"> (type boucliers avant/arrière, etc.) </w:t>
      </w:r>
      <w:r w:rsidRPr="005139A7">
        <w:rPr>
          <w:b/>
        </w:rPr>
        <w:t xml:space="preserve">doivent être présents sur l’auto </w:t>
      </w:r>
      <w:r w:rsidRPr="000B54DE">
        <w:t xml:space="preserve">(à leur emplacement et dans leur configuration d’origine) </w:t>
      </w:r>
      <w:r w:rsidRPr="005139A7">
        <w:rPr>
          <w:b/>
        </w:rPr>
        <w:t xml:space="preserve">au départ de chaque </w:t>
      </w:r>
      <w:proofErr w:type="spellStart"/>
      <w:r w:rsidRPr="005139A7">
        <w:rPr>
          <w:b/>
        </w:rPr>
        <w:t>run</w:t>
      </w:r>
      <w:proofErr w:type="spellEnd"/>
      <w:r w:rsidRPr="005139A7">
        <w:rPr>
          <w:b/>
        </w:rPr>
        <w:t xml:space="preserve"> d’une manche.</w:t>
      </w:r>
      <w:r w:rsidRPr="000B54DE">
        <w:t xml:space="preserve"> Ils peuvent être consolidés ou « sécurisés » (colle, scotch, </w:t>
      </w:r>
      <w:proofErr w:type="spellStart"/>
      <w:r w:rsidRPr="000B54DE">
        <w:t>etc</w:t>
      </w:r>
      <w:proofErr w:type="spellEnd"/>
      <w:r w:rsidRPr="000B54DE">
        <w:t>) afin d’éviter toute perte en course.</w:t>
      </w:r>
    </w:p>
    <w:p w:rsidR="00985439" w:rsidRPr="00985439" w:rsidRDefault="00985439" w:rsidP="00985439">
      <w:pPr>
        <w:pStyle w:val="Sansinterligne"/>
        <w:ind w:left="720"/>
        <w:rPr>
          <w:rFonts w:ascii="Calibri" w:hAnsi="Calibri" w:cs="Calibri"/>
          <w:sz w:val="10"/>
          <w:szCs w:val="10"/>
        </w:rPr>
      </w:pPr>
    </w:p>
    <w:p w:rsidR="00F402DC" w:rsidRPr="00BF660E" w:rsidRDefault="00F402DC" w:rsidP="00D62F37">
      <w:pPr>
        <w:pStyle w:val="Sansinterligne"/>
        <w:numPr>
          <w:ilvl w:val="0"/>
          <w:numId w:val="7"/>
        </w:numPr>
      </w:pPr>
      <w:r w:rsidRPr="00BF660E">
        <w:rPr>
          <w:b/>
        </w:rPr>
        <w:t xml:space="preserve">Si un pilote perd un ou plusieurs de ces éléments en course, il </w:t>
      </w:r>
      <w:r w:rsidR="00C37D41" w:rsidRPr="00BF660E">
        <w:rPr>
          <w:b/>
        </w:rPr>
        <w:t xml:space="preserve">ne sera pas obligé de s’arrêter au stand </w:t>
      </w:r>
      <w:r w:rsidRPr="00BF660E">
        <w:rPr>
          <w:b/>
        </w:rPr>
        <w:t>pour réparer</w:t>
      </w:r>
      <w:r w:rsidR="000B54DE" w:rsidRPr="00BF660E">
        <w:t>.</w:t>
      </w:r>
      <w:r w:rsidR="00C37D41" w:rsidRPr="00BF660E">
        <w:t xml:space="preserve"> En revanche, </w:t>
      </w:r>
      <w:r w:rsidR="00C37D41" w:rsidRPr="00BF660E">
        <w:rPr>
          <w:b/>
        </w:rPr>
        <w:t>l</w:t>
      </w:r>
      <w:r w:rsidRPr="00BF660E">
        <w:rPr>
          <w:b/>
        </w:rPr>
        <w:t xml:space="preserve">es éléments </w:t>
      </w:r>
      <w:r w:rsidR="00C37D41" w:rsidRPr="00BF660E">
        <w:rPr>
          <w:b/>
        </w:rPr>
        <w:t xml:space="preserve">perdus </w:t>
      </w:r>
      <w:r w:rsidRPr="00BF660E">
        <w:rPr>
          <w:b/>
        </w:rPr>
        <w:t>devront être replacés au plus près de leur emplacement d’origine, dans leur conf</w:t>
      </w:r>
      <w:r w:rsidR="000B54DE" w:rsidRPr="00BF660E">
        <w:rPr>
          <w:b/>
        </w:rPr>
        <w:t>iguration d’origine</w:t>
      </w:r>
      <w:r w:rsidR="00C37D41" w:rsidRPr="00BF660E">
        <w:rPr>
          <w:b/>
        </w:rPr>
        <w:t xml:space="preserve">, dès la fin du </w:t>
      </w:r>
      <w:proofErr w:type="spellStart"/>
      <w:r w:rsidR="00C37D41" w:rsidRPr="00BF660E">
        <w:rPr>
          <w:b/>
        </w:rPr>
        <w:t>run</w:t>
      </w:r>
      <w:proofErr w:type="spellEnd"/>
      <w:r w:rsidR="00C37D41" w:rsidRPr="00BF660E">
        <w:t xml:space="preserve"> (uniquement si cela ne pénalise pas le ramassage. C’est la direction de course qui jugera de la faisabilité de l’opération).</w:t>
      </w:r>
    </w:p>
    <w:p w:rsidR="00985439" w:rsidRPr="00C37D41" w:rsidRDefault="00985439" w:rsidP="00985439">
      <w:pPr>
        <w:pStyle w:val="Sansinterligne"/>
      </w:pPr>
    </w:p>
    <w:p w:rsidR="00F402DC" w:rsidRDefault="00F402DC" w:rsidP="00D62F37">
      <w:pPr>
        <w:pStyle w:val="Sansinterligne"/>
        <w:numPr>
          <w:ilvl w:val="0"/>
          <w:numId w:val="7"/>
        </w:numPr>
        <w:rPr>
          <w:b/>
        </w:rPr>
      </w:pPr>
      <w:r w:rsidRPr="000B54DE">
        <w:rPr>
          <w:b/>
        </w:rPr>
        <w:t>Montage souple de l’aileron autorisé.</w:t>
      </w:r>
    </w:p>
    <w:p w:rsidR="00985439" w:rsidRPr="00985439" w:rsidRDefault="00985439" w:rsidP="00985439">
      <w:pPr>
        <w:pStyle w:val="Sansinterligne"/>
        <w:rPr>
          <w:b/>
          <w:sz w:val="10"/>
          <w:szCs w:val="10"/>
        </w:rPr>
      </w:pPr>
    </w:p>
    <w:p w:rsidR="00F402DC" w:rsidRPr="00362A40" w:rsidRDefault="00F402DC" w:rsidP="00930313">
      <w:pPr>
        <w:pStyle w:val="Sansinterligne"/>
        <w:numPr>
          <w:ilvl w:val="0"/>
          <w:numId w:val="7"/>
        </w:numPr>
      </w:pPr>
      <w:r w:rsidRPr="00362A40">
        <w:rPr>
          <w:b/>
        </w:rPr>
        <w:t xml:space="preserve">Renfort </w:t>
      </w:r>
      <w:r w:rsidRPr="00362A40">
        <w:rPr>
          <w:rFonts w:eastAsia="Verdana"/>
          <w:b/>
        </w:rPr>
        <w:t>des puis de vis</w:t>
      </w:r>
      <w:r w:rsidRPr="00362A40">
        <w:rPr>
          <w:rFonts w:eastAsia="Verdana"/>
        </w:rPr>
        <w:t xml:space="preserve"> de la carrosserie (tubage léger, </w:t>
      </w:r>
      <w:proofErr w:type="spellStart"/>
      <w:r w:rsidRPr="00362A40">
        <w:rPr>
          <w:rFonts w:eastAsia="Verdana"/>
        </w:rPr>
        <w:t>colle+bicarbonate</w:t>
      </w:r>
      <w:proofErr w:type="spellEnd"/>
      <w:r w:rsidRPr="00362A40">
        <w:rPr>
          <w:rFonts w:eastAsia="Verdana"/>
        </w:rPr>
        <w:t xml:space="preserve">, fil métallique, apport de résine, etc.) </w:t>
      </w:r>
      <w:r w:rsidRPr="00362A40">
        <w:rPr>
          <w:rFonts w:eastAsia="Verdana"/>
          <w:b/>
        </w:rPr>
        <w:t>autorisé</w:t>
      </w:r>
      <w:r w:rsidRPr="00362A40">
        <w:rPr>
          <w:rFonts w:eastAsia="Verdana"/>
        </w:rPr>
        <w:t>.</w:t>
      </w:r>
    </w:p>
    <w:p w:rsidR="00985439" w:rsidRDefault="00985439" w:rsidP="00C37D41">
      <w:pPr>
        <w:pStyle w:val="Sansinterligne"/>
      </w:pPr>
    </w:p>
    <w:p w:rsidR="00985439" w:rsidRPr="00173629" w:rsidRDefault="00985439" w:rsidP="00362A40">
      <w:pPr>
        <w:pStyle w:val="Sansinterligne"/>
        <w:ind w:left="720"/>
      </w:pPr>
    </w:p>
    <w:p w:rsidR="00F402DC" w:rsidRPr="005A0941" w:rsidRDefault="00F402DC" w:rsidP="00D62F37">
      <w:pPr>
        <w:pStyle w:val="NormalWeb"/>
        <w:numPr>
          <w:ilvl w:val="0"/>
          <w:numId w:val="3"/>
        </w:numPr>
        <w:spacing w:line="240" w:lineRule="auto"/>
        <w:rPr>
          <w:rFonts w:ascii="Calibri" w:hAnsi="Calibri" w:cs="Calibri"/>
          <w:b/>
          <w:bCs/>
          <w:sz w:val="32"/>
          <w:szCs w:val="32"/>
        </w:rPr>
      </w:pPr>
      <w:r w:rsidRPr="00CE0BBC">
        <w:rPr>
          <w:rFonts w:ascii="Calibri" w:hAnsi="Calibri" w:cs="Calibri"/>
          <w:b/>
          <w:bCs/>
          <w:sz w:val="32"/>
          <w:szCs w:val="32"/>
        </w:rPr>
        <w:t>Pneus/trains roulant</w:t>
      </w:r>
    </w:p>
    <w:p w:rsidR="00F402DC" w:rsidRDefault="00F402DC" w:rsidP="00985439">
      <w:pPr>
        <w:pStyle w:val="Sansinterligne"/>
        <w:numPr>
          <w:ilvl w:val="0"/>
          <w:numId w:val="15"/>
        </w:numPr>
      </w:pPr>
      <w:r w:rsidRPr="00F77219">
        <w:rPr>
          <w:b/>
        </w:rPr>
        <w:lastRenderedPageBreak/>
        <w:t xml:space="preserve">Jeu vertical et hauteur de l’axe avant libre. </w:t>
      </w:r>
      <w:r w:rsidRPr="00F77219">
        <w:t>Il est autorisé de retirer les deux calles situées d’origine sur le châssis, sous l’axe avant. Il est autorisé d’utiliser des vis BTR M2 pour régler le jeu vertical de l’axe avant.</w:t>
      </w:r>
    </w:p>
    <w:p w:rsidR="00985439" w:rsidRPr="00985439" w:rsidRDefault="00985439" w:rsidP="00985439">
      <w:pPr>
        <w:pStyle w:val="Sansinterligne"/>
        <w:rPr>
          <w:sz w:val="10"/>
          <w:szCs w:val="10"/>
        </w:rPr>
      </w:pPr>
    </w:p>
    <w:p w:rsidR="00D45A8A" w:rsidRPr="00DD4BC1" w:rsidRDefault="00F402DC" w:rsidP="00D45A8A">
      <w:pPr>
        <w:pStyle w:val="Sansinterligne"/>
        <w:numPr>
          <w:ilvl w:val="0"/>
          <w:numId w:val="15"/>
        </w:numPr>
        <w:rPr>
          <w:rFonts w:ascii="Calibri" w:hAnsi="Calibri" w:cs="Calibri"/>
        </w:rPr>
      </w:pPr>
      <w:r w:rsidRPr="00985439">
        <w:rPr>
          <w:rFonts w:ascii="Calibri" w:hAnsi="Calibri" w:cs="Calibri"/>
          <w:b/>
        </w:rPr>
        <w:t>Trains avant/arrière :</w:t>
      </w:r>
      <w:r w:rsidRPr="00985439">
        <w:rPr>
          <w:rFonts w:ascii="Calibri" w:hAnsi="Calibri" w:cs="Calibri"/>
        </w:rPr>
        <w:t xml:space="preserve"> </w:t>
      </w:r>
      <w:r w:rsidRPr="00985439">
        <w:rPr>
          <w:rFonts w:ascii="Calibri" w:hAnsi="Calibri" w:cs="Calibri"/>
          <w:b/>
        </w:rPr>
        <w:t>hormis les pneus (</w:t>
      </w:r>
      <w:proofErr w:type="spellStart"/>
      <w:r w:rsidRPr="00985439">
        <w:rPr>
          <w:rFonts w:ascii="Calibri" w:hAnsi="Calibri" w:cs="Calibri"/>
          <w:b/>
        </w:rPr>
        <w:t>cf</w:t>
      </w:r>
      <w:proofErr w:type="spellEnd"/>
      <w:r w:rsidRPr="00985439">
        <w:rPr>
          <w:rFonts w:ascii="Calibri" w:hAnsi="Calibri" w:cs="Calibri"/>
          <w:b/>
        </w:rPr>
        <w:t xml:space="preserve"> ci-après), toutes les pièces constituant les trains avant et </w:t>
      </w:r>
      <w:r w:rsidR="00B17835" w:rsidRPr="00985439">
        <w:rPr>
          <w:rFonts w:ascii="Calibri" w:hAnsi="Calibri" w:cs="Calibri"/>
          <w:b/>
        </w:rPr>
        <w:t xml:space="preserve">arrière </w:t>
      </w:r>
      <w:r w:rsidRPr="00985439">
        <w:rPr>
          <w:rFonts w:ascii="Calibri" w:hAnsi="Calibri" w:cs="Calibri"/>
          <w:b/>
        </w:rPr>
        <w:t xml:space="preserve">doivent être </w:t>
      </w:r>
      <w:r w:rsidR="00B56BD1" w:rsidRPr="00985439">
        <w:rPr>
          <w:rFonts w:ascii="Calibri" w:hAnsi="Calibri" w:cs="Calibri"/>
          <w:b/>
        </w:rPr>
        <w:t xml:space="preserve">identiques aux modèles </w:t>
      </w:r>
      <w:r w:rsidRPr="00985439">
        <w:rPr>
          <w:rFonts w:ascii="Calibri" w:hAnsi="Calibri" w:cs="Calibri"/>
          <w:b/>
        </w:rPr>
        <w:t>d’origine</w:t>
      </w:r>
      <w:r w:rsidR="00B17835" w:rsidRPr="00985439">
        <w:rPr>
          <w:rFonts w:ascii="Calibri" w:hAnsi="Calibri" w:cs="Calibri"/>
        </w:rPr>
        <w:t xml:space="preserve"> : </w:t>
      </w:r>
      <w:r w:rsidR="00B56BD1" w:rsidRPr="00985439">
        <w:rPr>
          <w:rFonts w:ascii="Calibri" w:hAnsi="Calibri" w:cs="Calibri"/>
        </w:rPr>
        <w:t>axes</w:t>
      </w:r>
      <w:r w:rsidR="00B17835" w:rsidRPr="00985439">
        <w:rPr>
          <w:rFonts w:ascii="Calibri" w:hAnsi="Calibri" w:cs="Calibri"/>
        </w:rPr>
        <w:t xml:space="preserve"> alu plein de 50mm </w:t>
      </w:r>
      <w:r w:rsidR="00B56BD1" w:rsidRPr="00D45A8A">
        <w:rPr>
          <w:rFonts w:ascii="Calibri" w:hAnsi="Calibri" w:cs="Calibri"/>
          <w:b/>
        </w:rPr>
        <w:t>PA01-50</w:t>
      </w:r>
      <w:r w:rsidR="00B56BD1" w:rsidRPr="00985439">
        <w:rPr>
          <w:rFonts w:ascii="Calibri" w:hAnsi="Calibri" w:cs="Calibri"/>
        </w:rPr>
        <w:t xml:space="preserve">, jantes </w:t>
      </w:r>
      <w:r w:rsidR="00B17835" w:rsidRPr="00985439">
        <w:rPr>
          <w:rFonts w:ascii="Calibri" w:hAnsi="Calibri" w:cs="Calibri"/>
        </w:rPr>
        <w:t xml:space="preserve">plastique </w:t>
      </w:r>
      <w:r w:rsidR="00B56BD1" w:rsidRPr="00985439">
        <w:rPr>
          <w:rFonts w:ascii="Calibri" w:hAnsi="Calibri" w:cs="Calibri"/>
        </w:rPr>
        <w:t>avant </w:t>
      </w:r>
      <w:r w:rsidR="00B56BD1" w:rsidRPr="00D45A8A">
        <w:rPr>
          <w:rFonts w:ascii="Calibri" w:hAnsi="Calibri" w:cs="Calibri"/>
          <w:b/>
        </w:rPr>
        <w:t>PA17-p</w:t>
      </w:r>
      <w:r w:rsidR="00B17835" w:rsidRPr="00985439">
        <w:rPr>
          <w:rFonts w:ascii="Calibri" w:hAnsi="Calibri" w:cs="Calibri"/>
        </w:rPr>
        <w:t xml:space="preserve">, jantes alu </w:t>
      </w:r>
      <w:r w:rsidR="00B56BD1" w:rsidRPr="00985439">
        <w:rPr>
          <w:rFonts w:ascii="Calibri" w:hAnsi="Calibri" w:cs="Calibri"/>
        </w:rPr>
        <w:t>arrière </w:t>
      </w:r>
      <w:r w:rsidR="00B56BD1" w:rsidRPr="00D45A8A">
        <w:rPr>
          <w:rFonts w:ascii="Calibri" w:hAnsi="Calibri" w:cs="Calibri"/>
          <w:b/>
        </w:rPr>
        <w:t>PA43al</w:t>
      </w:r>
      <w:r w:rsidR="00B56BD1" w:rsidRPr="00985439">
        <w:rPr>
          <w:rFonts w:ascii="Calibri" w:hAnsi="Calibri" w:cs="Calibri"/>
        </w:rPr>
        <w:t xml:space="preserve">, couronne </w:t>
      </w:r>
      <w:r w:rsidR="00B17835" w:rsidRPr="00985439">
        <w:rPr>
          <w:rFonts w:ascii="Calibri" w:hAnsi="Calibri" w:cs="Calibri"/>
        </w:rPr>
        <w:t xml:space="preserve">in line jaune </w:t>
      </w:r>
      <w:r w:rsidR="00B56BD1" w:rsidRPr="00985439">
        <w:rPr>
          <w:rFonts w:ascii="Calibri" w:hAnsi="Calibri" w:cs="Calibri"/>
        </w:rPr>
        <w:t xml:space="preserve">28 dents </w:t>
      </w:r>
      <w:r w:rsidR="00B17835" w:rsidRPr="00985439">
        <w:rPr>
          <w:rFonts w:ascii="Calibri" w:hAnsi="Calibri" w:cs="Calibri"/>
        </w:rPr>
        <w:t>(</w:t>
      </w:r>
      <w:r w:rsidR="00B56BD1" w:rsidRPr="00985439">
        <w:rPr>
          <w:rFonts w:ascii="Calibri" w:hAnsi="Calibri" w:cs="Calibri"/>
        </w:rPr>
        <w:t>moyeu bronze</w:t>
      </w:r>
      <w:r w:rsidR="00B17835" w:rsidRPr="00985439">
        <w:rPr>
          <w:rFonts w:ascii="Calibri" w:hAnsi="Calibri" w:cs="Calibri"/>
        </w:rPr>
        <w:t xml:space="preserve">) </w:t>
      </w:r>
      <w:r w:rsidR="00B17835" w:rsidRPr="00D45A8A">
        <w:rPr>
          <w:rFonts w:ascii="Calibri" w:hAnsi="Calibri" w:cs="Calibri"/>
          <w:b/>
        </w:rPr>
        <w:t>GI28-BZ</w:t>
      </w:r>
      <w:r w:rsidR="00B17835" w:rsidRPr="00985439">
        <w:rPr>
          <w:rFonts w:ascii="Calibri" w:hAnsi="Calibri" w:cs="Calibri"/>
        </w:rPr>
        <w:t>.</w:t>
      </w:r>
    </w:p>
    <w:p w:rsidR="00D45A8A" w:rsidRDefault="00D45A8A" w:rsidP="00D45A8A">
      <w:pPr>
        <w:pStyle w:val="Sansinterligne"/>
        <w:numPr>
          <w:ilvl w:val="0"/>
          <w:numId w:val="15"/>
        </w:numPr>
      </w:pPr>
      <w:r w:rsidRPr="00D45A8A">
        <w:rPr>
          <w:b/>
        </w:rPr>
        <w:t>Largeur</w:t>
      </w:r>
      <w:r>
        <w:rPr>
          <w:b/>
        </w:rPr>
        <w:t>s</w:t>
      </w:r>
      <w:r w:rsidR="00F402DC" w:rsidRPr="00D45A8A">
        <w:rPr>
          <w:b/>
        </w:rPr>
        <w:t xml:space="preserve"> de voie avant et arrière</w:t>
      </w:r>
      <w:r w:rsidR="00F402DC" w:rsidRPr="00B56BD1">
        <w:t>:</w:t>
      </w:r>
    </w:p>
    <w:p w:rsidR="00D45A8A" w:rsidRPr="00D45A8A" w:rsidRDefault="00D45A8A" w:rsidP="00D45A8A">
      <w:pPr>
        <w:pStyle w:val="Sansinterligne"/>
        <w:rPr>
          <w:sz w:val="10"/>
          <w:szCs w:val="10"/>
        </w:rPr>
      </w:pPr>
    </w:p>
    <w:p w:rsidR="00F402DC" w:rsidRDefault="00D45A8A" w:rsidP="00D45A8A">
      <w:pPr>
        <w:pStyle w:val="Sansinterligne"/>
        <w:ind w:left="708"/>
      </w:pPr>
      <w:r>
        <w:t>-</w:t>
      </w:r>
      <w:r w:rsidRPr="00D45A8A">
        <w:rPr>
          <w:b/>
        </w:rPr>
        <w:t xml:space="preserve">Carrosseries non pourvues d’origine </w:t>
      </w:r>
      <w:r>
        <w:rPr>
          <w:b/>
        </w:rPr>
        <w:t>de flasques</w:t>
      </w:r>
      <w:r>
        <w:t xml:space="preserve"> : </w:t>
      </w:r>
      <w:r w:rsidR="00F402DC" w:rsidRPr="00D45A8A">
        <w:rPr>
          <w:b/>
        </w:rPr>
        <w:t>les roues ne doivent pas dépasser de la carrosserie en vue de dessus</w:t>
      </w:r>
      <w:r w:rsidR="00F402DC" w:rsidRPr="00B56BD1">
        <w:t xml:space="preserve"> (en butée de jeu latéral). </w:t>
      </w:r>
    </w:p>
    <w:p w:rsidR="00D45A8A" w:rsidRDefault="00D45A8A" w:rsidP="00D45A8A">
      <w:pPr>
        <w:pStyle w:val="Sansinterligne"/>
        <w:ind w:left="708"/>
      </w:pPr>
      <w:r>
        <w:t>-</w:t>
      </w:r>
      <w:r w:rsidRPr="00D45A8A">
        <w:rPr>
          <w:b/>
        </w:rPr>
        <w:t xml:space="preserve">Carrosseries pourvues d’origine </w:t>
      </w:r>
      <w:r>
        <w:rPr>
          <w:b/>
        </w:rPr>
        <w:t>de flasques</w:t>
      </w:r>
      <w:r>
        <w:t xml:space="preserve"> : </w:t>
      </w:r>
      <w:r w:rsidRPr="00155071">
        <w:rPr>
          <w:rFonts w:ascii="Calibri" w:hAnsi="Calibri" w:cs="Calibri"/>
          <w:b/>
        </w:rPr>
        <w:t>la largeur de voie arrière devra permettre de monter les flasques</w:t>
      </w:r>
      <w:r>
        <w:rPr>
          <w:rFonts w:ascii="Calibri" w:hAnsi="Calibri" w:cs="Calibri"/>
          <w:b/>
        </w:rPr>
        <w:t xml:space="preserve"> </w:t>
      </w:r>
      <w:r w:rsidRPr="00D45A8A">
        <w:rPr>
          <w:rFonts w:ascii="Calibri" w:hAnsi="Calibri" w:cs="Calibri"/>
        </w:rPr>
        <w:t>(même si le pilote choisi de rouler sans les flasques).</w:t>
      </w:r>
    </w:p>
    <w:p w:rsidR="00D45A8A" w:rsidRPr="00D45A8A" w:rsidRDefault="00D45A8A" w:rsidP="00D45A8A">
      <w:pPr>
        <w:pStyle w:val="Sansinterligne"/>
        <w:rPr>
          <w:sz w:val="10"/>
          <w:szCs w:val="10"/>
        </w:rPr>
      </w:pPr>
    </w:p>
    <w:p w:rsidR="00F402DC" w:rsidRPr="00D45A8A" w:rsidRDefault="00F402DC" w:rsidP="00D45A8A">
      <w:pPr>
        <w:pStyle w:val="Sansinterligne"/>
        <w:numPr>
          <w:ilvl w:val="0"/>
          <w:numId w:val="15"/>
        </w:numPr>
        <w:rPr>
          <w:bCs/>
          <w:u w:val="single"/>
        </w:rPr>
      </w:pPr>
      <w:r w:rsidRPr="00D45A8A">
        <w:rPr>
          <w:b/>
        </w:rPr>
        <w:t>Calage des trains avant et arrière autorisé</w:t>
      </w:r>
      <w:r w:rsidRPr="00CA72B3">
        <w:t xml:space="preserve">. </w:t>
      </w:r>
      <w:r>
        <w:t>Pour ce faire, il est autorisé d’utiliser rondelles, entretoises, stoppeur. (de provenance libre).</w:t>
      </w:r>
    </w:p>
    <w:p w:rsidR="00D45A8A" w:rsidRPr="00D45A8A" w:rsidRDefault="00D45A8A" w:rsidP="00D45A8A">
      <w:pPr>
        <w:pStyle w:val="Sansinterligne"/>
        <w:rPr>
          <w:bCs/>
          <w:sz w:val="10"/>
          <w:szCs w:val="10"/>
          <w:u w:val="single"/>
        </w:rPr>
      </w:pPr>
    </w:p>
    <w:p w:rsidR="00F402DC" w:rsidRPr="00D45A8A" w:rsidRDefault="00F402DC" w:rsidP="00D45A8A">
      <w:pPr>
        <w:pStyle w:val="Sansinterligne"/>
        <w:numPr>
          <w:ilvl w:val="0"/>
          <w:numId w:val="15"/>
        </w:numPr>
        <w:rPr>
          <w:bCs/>
          <w:u w:val="single"/>
        </w:rPr>
      </w:pPr>
      <w:r w:rsidRPr="00D45A8A">
        <w:rPr>
          <w:b/>
        </w:rPr>
        <w:t>Pneus avant libres mais ils doivent totalement recouvrir la surface des jantes.</w:t>
      </w:r>
      <w:r w:rsidRPr="00CA72B3">
        <w:t xml:space="preserve"> </w:t>
      </w:r>
      <w:r w:rsidRPr="00D45A8A">
        <w:t xml:space="preserve">Traitement/vernissage interdit. </w:t>
      </w:r>
    </w:p>
    <w:p w:rsidR="00D45A8A" w:rsidRPr="00D45A8A" w:rsidRDefault="00D45A8A" w:rsidP="00D45A8A">
      <w:pPr>
        <w:pStyle w:val="Sansinterligne"/>
        <w:rPr>
          <w:bCs/>
          <w:sz w:val="10"/>
          <w:szCs w:val="10"/>
          <w:u w:val="single"/>
        </w:rPr>
      </w:pPr>
    </w:p>
    <w:p w:rsidR="00D45A8A" w:rsidRPr="00D45A8A" w:rsidRDefault="00F402DC" w:rsidP="00D45A8A">
      <w:pPr>
        <w:pStyle w:val="Sansinterligne"/>
        <w:numPr>
          <w:ilvl w:val="0"/>
          <w:numId w:val="15"/>
        </w:numPr>
        <w:rPr>
          <w:bCs/>
          <w:u w:val="single"/>
        </w:rPr>
      </w:pPr>
      <w:r w:rsidRPr="00D45A8A">
        <w:rPr>
          <w:b/>
        </w:rPr>
        <w:t>Pneus arrière :</w:t>
      </w:r>
      <w:r w:rsidRPr="00C56A7A">
        <w:t xml:space="preserve"> un seul modèle autorisé, les</w:t>
      </w:r>
      <w:r w:rsidRPr="00C56A7A">
        <w:rPr>
          <w:color w:val="00B0F0"/>
        </w:rPr>
        <w:t xml:space="preserve"> </w:t>
      </w:r>
      <w:r w:rsidRPr="00D45A8A">
        <w:rPr>
          <w:b/>
        </w:rPr>
        <w:t xml:space="preserve">NSR </w:t>
      </w:r>
      <w:proofErr w:type="spellStart"/>
      <w:r w:rsidRPr="00D45A8A">
        <w:rPr>
          <w:b/>
        </w:rPr>
        <w:t>supergrip</w:t>
      </w:r>
      <w:proofErr w:type="spellEnd"/>
      <w:r w:rsidRPr="00D45A8A">
        <w:rPr>
          <w:b/>
        </w:rPr>
        <w:t xml:space="preserve"> 19*10 </w:t>
      </w:r>
      <w:proofErr w:type="spellStart"/>
      <w:r w:rsidRPr="00D45A8A">
        <w:rPr>
          <w:b/>
        </w:rPr>
        <w:t>ref</w:t>
      </w:r>
      <w:proofErr w:type="spellEnd"/>
      <w:r w:rsidRPr="00D45A8A">
        <w:rPr>
          <w:b/>
        </w:rPr>
        <w:t xml:space="preserve"> 5206</w:t>
      </w:r>
      <w:r w:rsidRPr="00C56A7A">
        <w:rPr>
          <w:i/>
        </w:rPr>
        <w:t>.</w:t>
      </w:r>
      <w:r w:rsidRPr="00C56A7A">
        <w:t xml:space="preserve"> Traitement interdit autre que le simple nettoyage (brosse adhésive, bave de cochon, etc.)</w:t>
      </w:r>
    </w:p>
    <w:p w:rsidR="00F402DC" w:rsidRPr="005A0941" w:rsidRDefault="00F402DC" w:rsidP="00D45A8A">
      <w:pPr>
        <w:pStyle w:val="Sansinterligne"/>
        <w:ind w:left="708"/>
      </w:pPr>
      <w:r w:rsidRPr="00C56A7A">
        <w:t xml:space="preserve">Chaque pilote a droit à </w:t>
      </w:r>
      <w:r w:rsidRPr="00D45A8A">
        <w:rPr>
          <w:b/>
        </w:rPr>
        <w:t>deux paires de pneus arrière pour tout le championnat.</w:t>
      </w:r>
      <w:r w:rsidRPr="00C56A7A">
        <w:t xml:space="preserve"> En début de championnat, chaque pilote fournit une boite neuve (4 pneus, soit 2 paires) à la direction de course. Les</w:t>
      </w:r>
      <w:r>
        <w:t xml:space="preserve"> paires sont ensuite </w:t>
      </w:r>
      <w:r w:rsidRPr="00DF1866">
        <w:t>marquées par la direction de course</w:t>
      </w:r>
      <w:r>
        <w:t xml:space="preserve"> puis </w:t>
      </w:r>
      <w:r w:rsidRPr="00D45A8A">
        <w:rPr>
          <w:b/>
        </w:rPr>
        <w:t>attribuée à chaque pilote par tirage au sort</w:t>
      </w:r>
      <w:r w:rsidRPr="00DF1866">
        <w:t>.</w:t>
      </w:r>
      <w:r>
        <w:t xml:space="preserve"> Elles sont distribuées aux pilotes lors de chaque manche du championnat, et </w:t>
      </w:r>
      <w:r w:rsidRPr="00D45A8A">
        <w:rPr>
          <w:b/>
        </w:rPr>
        <w:t>stockées au club entre chaque manche</w:t>
      </w:r>
      <w:r w:rsidRPr="00DF1866">
        <w:t>.</w:t>
      </w:r>
      <w:r w:rsidRPr="00386BAC">
        <w:t xml:space="preserve"> </w:t>
      </w:r>
      <w:r w:rsidRPr="00D45A8A">
        <w:rPr>
          <w:b/>
        </w:rPr>
        <w:t>La gestion des changements de pneus</w:t>
      </w:r>
      <w:r w:rsidRPr="00DF1866">
        <w:t xml:space="preserve"> </w:t>
      </w:r>
      <w:r>
        <w:t xml:space="preserve">(en fonction de </w:t>
      </w:r>
      <w:r w:rsidRPr="00DF1866">
        <w:t>leur usure</w:t>
      </w:r>
      <w:r>
        <w:t>)</w:t>
      </w:r>
      <w:r w:rsidRPr="00DF1866">
        <w:t xml:space="preserve"> </w:t>
      </w:r>
      <w:r w:rsidRPr="00D45A8A">
        <w:rPr>
          <w:b/>
        </w:rPr>
        <w:t>revient aux pilotes eux même.</w:t>
      </w:r>
    </w:p>
    <w:p w:rsidR="00DD4BC1" w:rsidRDefault="00DD4BC1" w:rsidP="00F402DC">
      <w:pPr>
        <w:pStyle w:val="Sansinterligne"/>
      </w:pPr>
    </w:p>
    <w:p w:rsidR="00DD4BC1" w:rsidRPr="002100C8" w:rsidRDefault="00DD4BC1" w:rsidP="00F402DC">
      <w:pPr>
        <w:pStyle w:val="Sansinterligne"/>
      </w:pPr>
    </w:p>
    <w:p w:rsidR="00F402DC" w:rsidRPr="002510E2" w:rsidRDefault="00F402DC" w:rsidP="00D62F37">
      <w:pPr>
        <w:pStyle w:val="NormalWeb"/>
        <w:numPr>
          <w:ilvl w:val="0"/>
          <w:numId w:val="3"/>
        </w:numPr>
        <w:spacing w:line="240" w:lineRule="auto"/>
        <w:rPr>
          <w:rFonts w:ascii="Calibri" w:hAnsi="Calibri" w:cs="Calibri"/>
          <w:b/>
          <w:bCs/>
          <w:sz w:val="32"/>
          <w:szCs w:val="32"/>
        </w:rPr>
      </w:pPr>
      <w:r>
        <w:rPr>
          <w:rFonts w:ascii="Calibri" w:hAnsi="Calibri" w:cs="Calibri"/>
          <w:b/>
          <w:bCs/>
          <w:sz w:val="32"/>
          <w:szCs w:val="32"/>
        </w:rPr>
        <w:t>Visserie/</w:t>
      </w:r>
      <w:proofErr w:type="spellStart"/>
      <w:r>
        <w:rPr>
          <w:rFonts w:ascii="Calibri" w:hAnsi="Calibri" w:cs="Calibri"/>
          <w:b/>
          <w:bCs/>
          <w:sz w:val="32"/>
          <w:szCs w:val="32"/>
        </w:rPr>
        <w:t>Tilting</w:t>
      </w:r>
      <w:proofErr w:type="spellEnd"/>
      <w:r>
        <w:rPr>
          <w:rFonts w:ascii="Calibri" w:hAnsi="Calibri" w:cs="Calibri"/>
          <w:b/>
          <w:bCs/>
          <w:sz w:val="32"/>
          <w:szCs w:val="32"/>
        </w:rPr>
        <w:t xml:space="preserve"> </w:t>
      </w:r>
    </w:p>
    <w:p w:rsidR="00F402DC" w:rsidRDefault="00F402DC" w:rsidP="003E6A10">
      <w:pPr>
        <w:pStyle w:val="Sansinterligne"/>
        <w:numPr>
          <w:ilvl w:val="0"/>
          <w:numId w:val="16"/>
        </w:numPr>
      </w:pPr>
      <w:r w:rsidRPr="003E6A10">
        <w:t xml:space="preserve">Visserie libre (d’une marque de slot ou assimilée). </w:t>
      </w:r>
    </w:p>
    <w:p w:rsidR="003E6A10" w:rsidRPr="003E6A10" w:rsidRDefault="003E6A10" w:rsidP="003E6A10">
      <w:pPr>
        <w:pStyle w:val="Sansinterligne"/>
        <w:ind w:left="720"/>
        <w:rPr>
          <w:sz w:val="10"/>
          <w:szCs w:val="10"/>
        </w:rPr>
      </w:pPr>
    </w:p>
    <w:p w:rsidR="00F402DC" w:rsidRDefault="00F402DC" w:rsidP="003E6A10">
      <w:pPr>
        <w:pStyle w:val="Sansinterligne"/>
        <w:numPr>
          <w:ilvl w:val="0"/>
          <w:numId w:val="16"/>
        </w:numPr>
      </w:pPr>
      <w:proofErr w:type="spellStart"/>
      <w:r w:rsidRPr="003E6A10">
        <w:rPr>
          <w:b/>
          <w:bCs/>
        </w:rPr>
        <w:t>Tilting</w:t>
      </w:r>
      <w:proofErr w:type="spellEnd"/>
      <w:r w:rsidRPr="003E6A10">
        <w:rPr>
          <w:b/>
          <w:bCs/>
        </w:rPr>
        <w:t xml:space="preserve">  entre le berceau moteur et le châssis autorisé</w:t>
      </w:r>
      <w:r w:rsidRPr="003E6A10">
        <w:rPr>
          <w:bCs/>
        </w:rPr>
        <w:t>.</w:t>
      </w:r>
      <w:r w:rsidRPr="003E6A10">
        <w:t xml:space="preserve"> Afin d’éviter toute perte de vis sur la piste (risque de court-circuit), e</w:t>
      </w:r>
      <w:r w:rsidR="00C56A7A" w:rsidRPr="003E6A10">
        <w:t xml:space="preserve">lles devront être « sécurisée » </w:t>
      </w:r>
      <w:r w:rsidRPr="003E6A10">
        <w:t xml:space="preserve">(via de la </w:t>
      </w:r>
      <w:proofErr w:type="spellStart"/>
      <w:r w:rsidRPr="003E6A10">
        <w:t>Patafix</w:t>
      </w:r>
      <w:proofErr w:type="spellEnd"/>
      <w:r w:rsidRPr="003E6A10">
        <w:t xml:space="preserve"> dans les puis de vis, du scotch au-dessus des puis de vis, etc.).</w:t>
      </w:r>
    </w:p>
    <w:p w:rsidR="003E6A10" w:rsidRPr="003E6A10" w:rsidRDefault="003E6A10" w:rsidP="003E6A10">
      <w:pPr>
        <w:pStyle w:val="Sansinterligne"/>
        <w:rPr>
          <w:sz w:val="10"/>
          <w:szCs w:val="10"/>
        </w:rPr>
      </w:pPr>
    </w:p>
    <w:p w:rsidR="006A7DB2" w:rsidRPr="00DD4BC1" w:rsidRDefault="00DD4BC1" w:rsidP="00DD4BC1">
      <w:pPr>
        <w:pStyle w:val="Sansinterligne"/>
        <w:numPr>
          <w:ilvl w:val="0"/>
          <w:numId w:val="16"/>
        </w:numPr>
        <w:rPr>
          <w:rFonts w:ascii="Calibri" w:hAnsi="Calibri" w:cs="Calibri"/>
        </w:rPr>
      </w:pPr>
      <w:r w:rsidRPr="002510E2">
        <w:rPr>
          <w:noProof/>
        </w:rPr>
        <w:lastRenderedPageBreak/>
        <w:drawing>
          <wp:anchor distT="0" distB="0" distL="114300" distR="114300" simplePos="0" relativeHeight="251668992" behindDoc="0" locked="0" layoutInCell="1" allowOverlap="1" wp14:anchorId="40891C01" wp14:editId="67041AAB">
            <wp:simplePos x="0" y="0"/>
            <wp:positionH relativeFrom="margin">
              <wp:posOffset>1024255</wp:posOffset>
            </wp:positionH>
            <wp:positionV relativeFrom="paragraph">
              <wp:posOffset>2452370</wp:posOffset>
            </wp:positionV>
            <wp:extent cx="4000500" cy="2962275"/>
            <wp:effectExtent l="0" t="0" r="0" b="9525"/>
            <wp:wrapSquare wrapText="bothSides"/>
            <wp:docPr id="3" name="Image 3" descr="D:\Photos PC\Slot\CIRCUIT 24 SAMOISIEN photos\blog C24S\Championnats C24S\Championnat C24S 2016-2017\logo_Slot I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descr="D:\Photos PC\Slot\CIRCUIT 24 SAMOISIEN photos\blog C24S\Championnats C24S\Championnat C24S 2016-2017\logo_Slot It.jpg"/>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2DC">
        <w:rPr>
          <w:noProof/>
        </w:rPr>
        <mc:AlternateContent>
          <mc:Choice Requires="wps">
            <w:drawing>
              <wp:anchor distT="91440" distB="91440" distL="114300" distR="114300" simplePos="0" relativeHeight="251664896" behindDoc="0" locked="0" layoutInCell="1" allowOverlap="1">
                <wp:simplePos x="0" y="0"/>
                <wp:positionH relativeFrom="page">
                  <wp:posOffset>352425</wp:posOffset>
                </wp:positionH>
                <wp:positionV relativeFrom="paragraph">
                  <wp:posOffset>631825</wp:posOffset>
                </wp:positionV>
                <wp:extent cx="7038975" cy="1235710"/>
                <wp:effectExtent l="0" t="0" r="0" b="2540"/>
                <wp:wrapTopAndBottom/>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8975"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DC" w:rsidRDefault="00F402DC" w:rsidP="00F402DC">
                            <w:pPr>
                              <w:pBdr>
                                <w:top w:val="single" w:sz="24" w:space="21" w:color="5B9BD5"/>
                                <w:bottom w:val="single" w:sz="24" w:space="8" w:color="5B9BD5"/>
                              </w:pBdr>
                              <w:rPr>
                                <w:rFonts w:ascii="Calibri" w:hAnsi="Calibri" w:cs="Calibri"/>
                                <w:b/>
                                <w:bCs/>
                                <w:i/>
                                <w:iCs/>
                                <w:sz w:val="28"/>
                                <w:szCs w:val="28"/>
                                <w:u w:val="single"/>
                              </w:rPr>
                            </w:pPr>
                            <w:r>
                              <w:rPr>
                                <w:rFonts w:ascii="Calibri" w:hAnsi="Calibri" w:cs="Calibri"/>
                                <w:b/>
                                <w:bCs/>
                                <w:i/>
                                <w:iCs/>
                                <w:sz w:val="28"/>
                                <w:szCs w:val="28"/>
                                <w:u w:val="single"/>
                              </w:rPr>
                              <w:t>Remarque :</w:t>
                            </w:r>
                          </w:p>
                          <w:p w:rsidR="00F402DC" w:rsidRPr="006A1FA8" w:rsidRDefault="00F402DC" w:rsidP="00F402DC">
                            <w:pPr>
                              <w:pBdr>
                                <w:top w:val="single" w:sz="24" w:space="21" w:color="5B9BD5"/>
                                <w:bottom w:val="single" w:sz="24" w:space="8" w:color="5B9BD5"/>
                              </w:pBdr>
                              <w:rPr>
                                <w:rFonts w:ascii="Calibri" w:hAnsi="Calibri" w:cs="Calibri"/>
                                <w:bCs/>
                                <w:i/>
                                <w:iCs/>
                              </w:rPr>
                            </w:pPr>
                            <w:r>
                              <w:rPr>
                                <w:rFonts w:ascii="Calibri" w:hAnsi="Calibri" w:cs="Calibri"/>
                                <w:bCs/>
                                <w:i/>
                                <w:iCs/>
                              </w:rPr>
                              <w:t xml:space="preserve">Le </w:t>
                            </w:r>
                            <w:proofErr w:type="spellStart"/>
                            <w:r w:rsidRPr="00EA7692">
                              <w:rPr>
                                <w:rFonts w:ascii="Calibri" w:hAnsi="Calibri" w:cs="Calibri"/>
                                <w:b/>
                                <w:bCs/>
                                <w:i/>
                                <w:iCs/>
                              </w:rPr>
                              <w:t>tilting</w:t>
                            </w:r>
                            <w:proofErr w:type="spellEnd"/>
                            <w:r>
                              <w:rPr>
                                <w:rFonts w:ascii="Calibri" w:hAnsi="Calibri" w:cs="Calibri"/>
                                <w:bCs/>
                                <w:i/>
                                <w:iCs/>
                              </w:rPr>
                              <w:t xml:space="preserve"> est </w:t>
                            </w:r>
                            <w:r w:rsidRPr="00EA7692">
                              <w:rPr>
                                <w:rFonts w:ascii="Calibri" w:hAnsi="Calibri" w:cs="Calibri"/>
                                <w:bCs/>
                                <w:i/>
                                <w:iCs/>
                              </w:rPr>
                              <w:t xml:space="preserve">mouvement </w:t>
                            </w:r>
                            <w:r>
                              <w:rPr>
                                <w:rFonts w:ascii="Calibri" w:hAnsi="Calibri" w:cs="Calibri"/>
                                <w:bCs/>
                                <w:i/>
                                <w:iCs/>
                              </w:rPr>
                              <w:t xml:space="preserve">entre la carrosserie et le châssis et/ou entre le châssis et le berceau moteur. Il est </w:t>
                            </w:r>
                            <w:r w:rsidRPr="00EA7692">
                              <w:rPr>
                                <w:rFonts w:ascii="Calibri" w:hAnsi="Calibri" w:cs="Calibri"/>
                                <w:bCs/>
                                <w:i/>
                                <w:iCs/>
                              </w:rPr>
                              <w:t xml:space="preserve">obtenu </w:t>
                            </w:r>
                            <w:r>
                              <w:rPr>
                                <w:rFonts w:ascii="Calibri" w:hAnsi="Calibri" w:cs="Calibri"/>
                                <w:bCs/>
                                <w:i/>
                                <w:iCs/>
                              </w:rPr>
                              <w:t>en dévissant partiellement l</w:t>
                            </w:r>
                            <w:r w:rsidRPr="00EA7692">
                              <w:rPr>
                                <w:rFonts w:ascii="Calibri" w:hAnsi="Calibri" w:cs="Calibri"/>
                                <w:bCs/>
                                <w:i/>
                                <w:iCs/>
                              </w:rPr>
                              <w:t xml:space="preserve">es vis </w:t>
                            </w:r>
                            <w:r>
                              <w:rPr>
                                <w:rFonts w:ascii="Calibri" w:hAnsi="Calibri" w:cs="Calibri"/>
                                <w:bCs/>
                                <w:i/>
                                <w:iCs/>
                              </w:rPr>
                              <w:t>liant</w:t>
                            </w:r>
                            <w:r w:rsidRPr="00EA7692">
                              <w:rPr>
                                <w:rFonts w:ascii="Calibri" w:hAnsi="Calibri" w:cs="Calibri"/>
                                <w:bCs/>
                                <w:i/>
                                <w:iCs/>
                              </w:rPr>
                              <w:t xml:space="preserve"> </w:t>
                            </w:r>
                            <w:r>
                              <w:rPr>
                                <w:rFonts w:ascii="Calibri" w:hAnsi="Calibri" w:cs="Calibri"/>
                                <w:bCs/>
                                <w:i/>
                                <w:iCs/>
                              </w:rPr>
                              <w:t>les</w:t>
                            </w:r>
                            <w:r w:rsidRPr="00EA7692">
                              <w:rPr>
                                <w:rFonts w:ascii="Calibri" w:hAnsi="Calibri" w:cs="Calibri"/>
                                <w:bCs/>
                                <w:i/>
                                <w:iCs/>
                              </w:rPr>
                              <w:t xml:space="preserve"> élément</w:t>
                            </w:r>
                            <w:r>
                              <w:rPr>
                                <w:rFonts w:ascii="Calibri" w:hAnsi="Calibri" w:cs="Calibri"/>
                                <w:bCs/>
                                <w:i/>
                                <w:iCs/>
                              </w:rPr>
                              <w:t xml:space="preserve">s cités ci-dessus. Il permet </w:t>
                            </w:r>
                            <w:r w:rsidRPr="00EA7692">
                              <w:rPr>
                                <w:rFonts w:ascii="Calibri" w:hAnsi="Calibri" w:cs="Calibri"/>
                                <w:bCs/>
                                <w:i/>
                                <w:iCs/>
                              </w:rPr>
                              <w:t xml:space="preserve">d’obtenir </w:t>
                            </w:r>
                            <w:r>
                              <w:rPr>
                                <w:rFonts w:ascii="Calibri" w:hAnsi="Calibri" w:cs="Calibri"/>
                                <w:bCs/>
                                <w:i/>
                                <w:iCs/>
                              </w:rPr>
                              <w:t xml:space="preserve">de la souplesse appelé </w:t>
                            </w:r>
                            <w:r w:rsidR="00C56A7A">
                              <w:rPr>
                                <w:rFonts w:ascii="Calibri" w:hAnsi="Calibri" w:cs="Calibri"/>
                                <w:bCs/>
                                <w:i/>
                                <w:iCs/>
                              </w:rPr>
                              <w:t>« </w:t>
                            </w:r>
                            <w:proofErr w:type="spellStart"/>
                            <w:r w:rsidR="00C56A7A">
                              <w:rPr>
                                <w:rFonts w:ascii="Calibri" w:hAnsi="Calibri" w:cs="Calibri"/>
                                <w:bCs/>
                                <w:i/>
                                <w:iCs/>
                              </w:rPr>
                              <w:t>tilting</w:t>
                            </w:r>
                            <w:proofErr w:type="spellEnd"/>
                            <w:r w:rsidR="00C56A7A">
                              <w:rPr>
                                <w:rFonts w:ascii="Calibri" w:hAnsi="Calibri" w:cs="Calibri"/>
                                <w:bCs/>
                                <w:i/>
                                <w:iCs/>
                              </w:rPr>
                              <w:t> »</w:t>
                            </w:r>
                            <w:r>
                              <w:rPr>
                                <w:rFonts w:ascii="Calibri" w:hAnsi="Calibri" w:cs="Calibri"/>
                                <w:bCs/>
                                <w:i/>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29" type="#_x0000_t202" style="position:absolute;left:0;text-align:left;margin-left:27.75pt;margin-top:49.75pt;width:554.25pt;height:97.3pt;z-index:2516648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" filled="f" stroked="f">
                <v:path arrowok="t"/>
                <v:textbox>
                  <w:txbxContent>
                    <w:p w:rsidR="00F402DC" w:rsidRDefault="00F402DC" w:rsidP="00F402DC">
                      <w:pPr>
                        <w:pBdr>
                          <w:top w:val="single" w:sz="24" w:space="21" w:color="5B9BD5"/>
                          <w:bottom w:val="single" w:sz="24" w:space="8" w:color="5B9BD5"/>
                        </w:pBdr>
                        <w:rPr>
                          <w:rFonts w:ascii="Calibri" w:hAnsi="Calibri" w:cs="Calibri"/>
                          <w:b/>
                          <w:bCs/>
                          <w:i/>
                          <w:iCs/>
                          <w:sz w:val="28"/>
                          <w:szCs w:val="28"/>
                          <w:u w:val="single"/>
                        </w:rPr>
                      </w:pPr>
                      <w:r>
                        <w:rPr>
                          <w:rFonts w:ascii="Calibri" w:hAnsi="Calibri" w:cs="Calibri"/>
                          <w:b/>
                          <w:bCs/>
                          <w:i/>
                          <w:iCs/>
                          <w:sz w:val="28"/>
                          <w:szCs w:val="28"/>
                          <w:u w:val="single"/>
                        </w:rPr>
                        <w:t>Remarque :</w:t>
                      </w:r>
                    </w:p>
                    <w:p w:rsidR="00F402DC" w:rsidRPr="006A1FA8" w:rsidRDefault="00F402DC" w:rsidP="00F402DC">
                      <w:pPr>
                        <w:pBdr>
                          <w:top w:val="single" w:sz="24" w:space="21" w:color="5B9BD5"/>
                          <w:bottom w:val="single" w:sz="24" w:space="8" w:color="5B9BD5"/>
                        </w:pBdr>
                        <w:rPr>
                          <w:rFonts w:ascii="Calibri" w:hAnsi="Calibri" w:cs="Calibri"/>
                          <w:bCs/>
                          <w:i/>
                          <w:iCs/>
                        </w:rPr>
                      </w:pPr>
                      <w:r>
                        <w:rPr>
                          <w:rFonts w:ascii="Calibri" w:hAnsi="Calibri" w:cs="Calibri"/>
                          <w:bCs/>
                          <w:i/>
                          <w:iCs/>
                        </w:rPr>
                        <w:t xml:space="preserve">Le </w:t>
                      </w:r>
                      <w:r w:rsidRPr="00EA7692">
                        <w:rPr>
                          <w:rFonts w:ascii="Calibri" w:hAnsi="Calibri" w:cs="Calibri"/>
                          <w:b/>
                          <w:bCs/>
                          <w:i/>
                          <w:iCs/>
                        </w:rPr>
                        <w:t>tilting</w:t>
                      </w:r>
                      <w:r>
                        <w:rPr>
                          <w:rFonts w:ascii="Calibri" w:hAnsi="Calibri" w:cs="Calibri"/>
                          <w:bCs/>
                          <w:i/>
                          <w:iCs/>
                        </w:rPr>
                        <w:t xml:space="preserve"> est </w:t>
                      </w:r>
                      <w:r w:rsidRPr="00EA7692">
                        <w:rPr>
                          <w:rFonts w:ascii="Calibri" w:hAnsi="Calibri" w:cs="Calibri"/>
                          <w:bCs/>
                          <w:i/>
                          <w:iCs/>
                        </w:rPr>
                        <w:t xml:space="preserve">mouvement </w:t>
                      </w:r>
                      <w:r>
                        <w:rPr>
                          <w:rFonts w:ascii="Calibri" w:hAnsi="Calibri" w:cs="Calibri"/>
                          <w:bCs/>
                          <w:i/>
                          <w:iCs/>
                        </w:rPr>
                        <w:t xml:space="preserve">entre la carrosserie et le châssis et/ou entre le châssis et le berceau moteur. Il est </w:t>
                      </w:r>
                      <w:r w:rsidRPr="00EA7692">
                        <w:rPr>
                          <w:rFonts w:ascii="Calibri" w:hAnsi="Calibri" w:cs="Calibri"/>
                          <w:bCs/>
                          <w:i/>
                          <w:iCs/>
                        </w:rPr>
                        <w:t xml:space="preserve">obtenu </w:t>
                      </w:r>
                      <w:r>
                        <w:rPr>
                          <w:rFonts w:ascii="Calibri" w:hAnsi="Calibri" w:cs="Calibri"/>
                          <w:bCs/>
                          <w:i/>
                          <w:iCs/>
                        </w:rPr>
                        <w:t>en dévissant partiellement l</w:t>
                      </w:r>
                      <w:r w:rsidRPr="00EA7692">
                        <w:rPr>
                          <w:rFonts w:ascii="Calibri" w:hAnsi="Calibri" w:cs="Calibri"/>
                          <w:bCs/>
                          <w:i/>
                          <w:iCs/>
                        </w:rPr>
                        <w:t xml:space="preserve">es vis </w:t>
                      </w:r>
                      <w:r>
                        <w:rPr>
                          <w:rFonts w:ascii="Calibri" w:hAnsi="Calibri" w:cs="Calibri"/>
                          <w:bCs/>
                          <w:i/>
                          <w:iCs/>
                        </w:rPr>
                        <w:t>liant</w:t>
                      </w:r>
                      <w:r w:rsidRPr="00EA7692">
                        <w:rPr>
                          <w:rFonts w:ascii="Calibri" w:hAnsi="Calibri" w:cs="Calibri"/>
                          <w:bCs/>
                          <w:i/>
                          <w:iCs/>
                        </w:rPr>
                        <w:t xml:space="preserve"> </w:t>
                      </w:r>
                      <w:r>
                        <w:rPr>
                          <w:rFonts w:ascii="Calibri" w:hAnsi="Calibri" w:cs="Calibri"/>
                          <w:bCs/>
                          <w:i/>
                          <w:iCs/>
                        </w:rPr>
                        <w:t>les</w:t>
                      </w:r>
                      <w:r w:rsidRPr="00EA7692">
                        <w:rPr>
                          <w:rFonts w:ascii="Calibri" w:hAnsi="Calibri" w:cs="Calibri"/>
                          <w:bCs/>
                          <w:i/>
                          <w:iCs/>
                        </w:rPr>
                        <w:t xml:space="preserve"> élément</w:t>
                      </w:r>
                      <w:r>
                        <w:rPr>
                          <w:rFonts w:ascii="Calibri" w:hAnsi="Calibri" w:cs="Calibri"/>
                          <w:bCs/>
                          <w:i/>
                          <w:iCs/>
                        </w:rPr>
                        <w:t xml:space="preserve">s cités ci-dessus. Il permet </w:t>
                      </w:r>
                      <w:r w:rsidRPr="00EA7692">
                        <w:rPr>
                          <w:rFonts w:ascii="Calibri" w:hAnsi="Calibri" w:cs="Calibri"/>
                          <w:bCs/>
                          <w:i/>
                          <w:iCs/>
                        </w:rPr>
                        <w:t xml:space="preserve">d’obtenir </w:t>
                      </w:r>
                      <w:r>
                        <w:rPr>
                          <w:rFonts w:ascii="Calibri" w:hAnsi="Calibri" w:cs="Calibri"/>
                          <w:bCs/>
                          <w:i/>
                          <w:iCs/>
                        </w:rPr>
                        <w:t xml:space="preserve">de la souplesse appelé </w:t>
                      </w:r>
                      <w:r w:rsidR="00C56A7A">
                        <w:rPr>
                          <w:rFonts w:ascii="Calibri" w:hAnsi="Calibri" w:cs="Calibri"/>
                          <w:bCs/>
                          <w:i/>
                          <w:iCs/>
                        </w:rPr>
                        <w:t>« tilting »</w:t>
                      </w:r>
                      <w:r>
                        <w:rPr>
                          <w:rFonts w:ascii="Calibri" w:hAnsi="Calibri" w:cs="Calibri"/>
                          <w:bCs/>
                          <w:i/>
                          <w:iCs/>
                        </w:rPr>
                        <w:t>.</w:t>
                      </w:r>
                    </w:p>
                  </w:txbxContent>
                </v:textbox>
                <w10:wrap type="topAndBottom" anchorx="page"/>
              </v:shape>
            </w:pict>
          </mc:Fallback>
        </mc:AlternateContent>
      </w:r>
      <w:proofErr w:type="spellStart"/>
      <w:r w:rsidR="003E6A10" w:rsidRPr="003E6A10">
        <w:rPr>
          <w:b/>
          <w:bCs/>
        </w:rPr>
        <w:t>T</w:t>
      </w:r>
      <w:r w:rsidR="00F402DC" w:rsidRPr="003E6A10">
        <w:rPr>
          <w:b/>
          <w:bCs/>
        </w:rPr>
        <w:t>ilting</w:t>
      </w:r>
      <w:proofErr w:type="spellEnd"/>
      <w:r w:rsidR="00F402DC" w:rsidRPr="003E6A10">
        <w:rPr>
          <w:b/>
          <w:bCs/>
        </w:rPr>
        <w:t xml:space="preserve"> entre la carrosserie et le châssis autorisé.</w:t>
      </w:r>
      <w:r w:rsidR="00F402DC" w:rsidRPr="003E6A10">
        <w:t xml:space="preserve"> Afin d’éviter toute perte de vis sur la piste (risque de court-circuit), elles devront être « sécurisée » (via de la </w:t>
      </w:r>
      <w:proofErr w:type="spellStart"/>
      <w:r w:rsidR="00F402DC" w:rsidRPr="003E6A10">
        <w:t>Patafix</w:t>
      </w:r>
      <w:proofErr w:type="spellEnd"/>
      <w:r w:rsidR="00F402DC" w:rsidRPr="003E6A10">
        <w:t xml:space="preserve"> dans les puis de vis, du scotch au-dessus des puis de vis, etc.).</w:t>
      </w:r>
    </w:p>
    <w:sectPr w:rsidR="006A7DB2" w:rsidRPr="00DD4BC1" w:rsidSect="006A20FA">
      <w:footerReference w:type="default" r:id="rId3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73" w:rsidRDefault="007D7773" w:rsidP="00E71ECA">
      <w:r>
        <w:separator/>
      </w:r>
    </w:p>
  </w:endnote>
  <w:endnote w:type="continuationSeparator" w:id="0">
    <w:p w:rsidR="007D7773" w:rsidRDefault="007D7773" w:rsidP="00E7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52" w:rsidRDefault="002F3852">
    <w:pPr>
      <w:pStyle w:val="Pieddepage"/>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64730" cy="952881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B9918A"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" filled="f" strokecolor="#767171" strokeweight="1.25pt">
              <v:path arrowok="t"/>
              <w10:wrap anchorx="page" anchory="page"/>
            </v:rect>
          </w:pict>
        </mc:Fallback>
      </mc:AlternateContent>
    </w:r>
    <w:r>
      <w:rPr>
        <w:rFonts w:ascii="Calibri Light" w:eastAsia="Times New Roman" w:hAnsi="Calibri Light"/>
        <w:color w:val="5B9BD5"/>
        <w:sz w:val="20"/>
        <w:szCs w:val="20"/>
      </w:rPr>
      <w:t xml:space="preserve">Règlement Sportif championnat C24S Gr C Slot It            saison 2018/2019                    </w:t>
    </w:r>
    <w:r w:rsidRPr="00E71ECA">
      <w:rPr>
        <w:rFonts w:ascii="Calibri Light" w:eastAsia="Times New Roman" w:hAnsi="Calibri Light"/>
        <w:color w:val="5B9BD5"/>
        <w:sz w:val="20"/>
        <w:szCs w:val="20"/>
      </w:rPr>
      <w:t xml:space="preserve">Version </w:t>
    </w:r>
    <w:r w:rsidR="00A4207F">
      <w:rPr>
        <w:rFonts w:ascii="Calibri Light" w:eastAsia="Times New Roman" w:hAnsi="Calibri Light"/>
        <w:color w:val="5B9BD5"/>
        <w:sz w:val="20"/>
        <w:szCs w:val="20"/>
      </w:rPr>
      <w:t>4</w:t>
    </w:r>
    <w:r w:rsidRPr="00E71ECA">
      <w:rPr>
        <w:color w:val="5B9BD5"/>
      </w:rPr>
      <w:t xml:space="preserve"> </w:t>
    </w:r>
    <w:r>
      <w:rPr>
        <w:rFonts w:ascii="Calibri Light" w:eastAsia="Times New Roman" w:hAnsi="Calibri Light"/>
        <w:color w:val="5B9BD5"/>
        <w:sz w:val="20"/>
        <w:szCs w:val="20"/>
      </w:rPr>
      <w:t xml:space="preserve">                               </w:t>
    </w:r>
    <w:r w:rsidRPr="00E71ECA">
      <w:rPr>
        <w:rFonts w:ascii="Calibri Light" w:eastAsia="Times New Roman" w:hAnsi="Calibri Light"/>
        <w:color w:val="5B9BD5"/>
        <w:sz w:val="20"/>
        <w:szCs w:val="20"/>
      </w:rPr>
      <w:t xml:space="preserve">p. </w:t>
    </w:r>
    <w:r w:rsidRPr="00E71ECA">
      <w:rPr>
        <w:rFonts w:ascii="Calibri" w:eastAsia="Times New Roman" w:hAnsi="Calibri"/>
        <w:color w:val="5B9BD5"/>
        <w:sz w:val="20"/>
        <w:szCs w:val="20"/>
      </w:rPr>
      <w:fldChar w:fldCharType="begin"/>
    </w:r>
    <w:r w:rsidRPr="00E71ECA">
      <w:rPr>
        <w:color w:val="5B9BD5"/>
        <w:sz w:val="20"/>
        <w:szCs w:val="20"/>
      </w:rPr>
      <w:instrText>PAGE    \* MERGEFORMAT</w:instrText>
    </w:r>
    <w:r w:rsidRPr="00E71ECA">
      <w:rPr>
        <w:rFonts w:ascii="Calibri" w:eastAsia="Times New Roman" w:hAnsi="Calibri"/>
        <w:color w:val="5B9BD5"/>
        <w:sz w:val="20"/>
        <w:szCs w:val="20"/>
      </w:rPr>
      <w:fldChar w:fldCharType="separate"/>
    </w:r>
    <w:r w:rsidR="00A4207F" w:rsidRPr="00A4207F">
      <w:rPr>
        <w:rFonts w:ascii="Calibri Light" w:eastAsia="Times New Roman" w:hAnsi="Calibri Light"/>
        <w:noProof/>
        <w:color w:val="5B9BD5"/>
        <w:sz w:val="20"/>
        <w:szCs w:val="20"/>
      </w:rPr>
      <w:t>8</w:t>
    </w:r>
    <w:r w:rsidRPr="00E71ECA">
      <w:rPr>
        <w:rFonts w:ascii="Calibri Light" w:eastAsia="Times New Roman" w:hAnsi="Calibri Light"/>
        <w:color w:val="5B9BD5"/>
        <w:sz w:val="20"/>
        <w:szCs w:val="20"/>
      </w:rPr>
      <w:fldChar w:fldCharType="end"/>
    </w:r>
    <w:r>
      <w:rPr>
        <w:rFonts w:ascii="Calibri Light" w:eastAsia="Times New Roman" w:hAnsi="Calibri Light"/>
        <w:color w:val="5B9BD5"/>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73" w:rsidRDefault="007D7773" w:rsidP="00E71ECA">
      <w:r>
        <w:separator/>
      </w:r>
    </w:p>
  </w:footnote>
  <w:footnote w:type="continuationSeparator" w:id="0">
    <w:p w:rsidR="007D7773" w:rsidRDefault="007D7773" w:rsidP="00E7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569F"/>
    <w:multiLevelType w:val="hybridMultilevel"/>
    <w:tmpl w:val="BAE2EED2"/>
    <w:lvl w:ilvl="0" w:tplc="EE745EC2">
      <w:start w:val="1"/>
      <w:numFmt w:val="bullet"/>
      <w:lvlText w:val=""/>
      <w:lvlJc w:val="left"/>
      <w:pPr>
        <w:ind w:left="1080" w:hanging="360"/>
      </w:pPr>
      <w:rPr>
        <w:rFonts w:ascii="Wingdings" w:hAnsi="Wingdings" w:hint="default"/>
        <w:color w:val="auto"/>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745C49"/>
    <w:multiLevelType w:val="hybridMultilevel"/>
    <w:tmpl w:val="E58A8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9C224CC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600A27"/>
    <w:multiLevelType w:val="hybridMultilevel"/>
    <w:tmpl w:val="F5520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60A86"/>
    <w:multiLevelType w:val="hybridMultilevel"/>
    <w:tmpl w:val="AD68DF6C"/>
    <w:lvl w:ilvl="0" w:tplc="BE9259BE">
      <w:start w:val="1"/>
      <w:numFmt w:val="bullet"/>
      <w:lvlText w:val=""/>
      <w:lvlJc w:val="left"/>
      <w:pPr>
        <w:ind w:left="1080" w:hanging="360"/>
      </w:pPr>
      <w:rPr>
        <w:rFonts w:ascii="Wingdings" w:hAnsi="Wingdings" w:hint="default"/>
        <w:color w:val="auto"/>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7121153"/>
    <w:multiLevelType w:val="hybridMultilevel"/>
    <w:tmpl w:val="C310F93E"/>
    <w:lvl w:ilvl="0" w:tplc="EE745EC2">
      <w:start w:val="1"/>
      <w:numFmt w:val="bullet"/>
      <w:lvlText w:val=""/>
      <w:lvlJc w:val="left"/>
      <w:pPr>
        <w:ind w:left="1440" w:hanging="360"/>
      </w:pPr>
      <w:rPr>
        <w:rFonts w:ascii="Wingdings" w:hAnsi="Wingdings" w:hint="default"/>
        <w:color w:val="auto"/>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FD53811"/>
    <w:multiLevelType w:val="hybridMultilevel"/>
    <w:tmpl w:val="4A4E0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BB2093"/>
    <w:multiLevelType w:val="hybridMultilevel"/>
    <w:tmpl w:val="574C59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3A0CC3"/>
    <w:multiLevelType w:val="hybridMultilevel"/>
    <w:tmpl w:val="65106CF6"/>
    <w:lvl w:ilvl="0" w:tplc="7786E038">
      <w:start w:val="1"/>
      <w:numFmt w:val="bullet"/>
      <w:lvlText w:val=""/>
      <w:lvlJc w:val="left"/>
      <w:pPr>
        <w:ind w:left="1080" w:hanging="360"/>
      </w:pPr>
      <w:rPr>
        <w:rFonts w:ascii="Wingdings" w:hAnsi="Wingdings" w:hint="default"/>
        <w:color w:val="auto"/>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AB8319A"/>
    <w:multiLevelType w:val="hybridMultilevel"/>
    <w:tmpl w:val="33188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BC0B3B"/>
    <w:multiLevelType w:val="hybridMultilevel"/>
    <w:tmpl w:val="F9526CF6"/>
    <w:lvl w:ilvl="0" w:tplc="EE745EC2">
      <w:start w:val="1"/>
      <w:numFmt w:val="bullet"/>
      <w:lvlText w:val=""/>
      <w:lvlJc w:val="left"/>
      <w:pPr>
        <w:ind w:left="1080" w:hanging="360"/>
      </w:pPr>
      <w:rPr>
        <w:rFonts w:ascii="Wingdings" w:hAnsi="Wingdings" w:hint="default"/>
        <w:color w:val="auto"/>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24C6824"/>
    <w:multiLevelType w:val="multilevel"/>
    <w:tmpl w:val="BE206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E4021"/>
    <w:multiLevelType w:val="hybridMultilevel"/>
    <w:tmpl w:val="BECC2DC0"/>
    <w:lvl w:ilvl="0" w:tplc="62D6232A">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706F98"/>
    <w:multiLevelType w:val="hybridMultilevel"/>
    <w:tmpl w:val="B94290AE"/>
    <w:lvl w:ilvl="0" w:tplc="040C000B">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D40F45"/>
    <w:multiLevelType w:val="hybridMultilevel"/>
    <w:tmpl w:val="4B72CD78"/>
    <w:lvl w:ilvl="0" w:tplc="040C000B">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656CD1"/>
    <w:multiLevelType w:val="hybridMultilevel"/>
    <w:tmpl w:val="D22A447E"/>
    <w:lvl w:ilvl="0" w:tplc="EE745EC2">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3"/>
  </w:num>
  <w:num w:numId="5">
    <w:abstractNumId w:val="11"/>
  </w:num>
  <w:num w:numId="6">
    <w:abstractNumId w:val="4"/>
  </w:num>
  <w:num w:numId="7">
    <w:abstractNumId w:val="15"/>
  </w:num>
  <w:num w:numId="8">
    <w:abstractNumId w:val="8"/>
  </w:num>
  <w:num w:numId="9">
    <w:abstractNumId w:val="10"/>
  </w:num>
  <w:num w:numId="10">
    <w:abstractNumId w:val="0"/>
  </w:num>
  <w:num w:numId="11">
    <w:abstractNumId w:val="5"/>
  </w:num>
  <w:num w:numId="12">
    <w:abstractNumId w:val="14"/>
  </w:num>
  <w:num w:numId="13">
    <w:abstractNumId w:val="3"/>
  </w:num>
  <w:num w:numId="14">
    <w:abstractNumId w:val="6"/>
  </w:num>
  <w:num w:numId="15">
    <w:abstractNumId w:val="7"/>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46"/>
    <w:rsid w:val="00011DAD"/>
    <w:rsid w:val="000130B5"/>
    <w:rsid w:val="000135D3"/>
    <w:rsid w:val="00031CDC"/>
    <w:rsid w:val="00041C64"/>
    <w:rsid w:val="00047267"/>
    <w:rsid w:val="000520F2"/>
    <w:rsid w:val="000541AC"/>
    <w:rsid w:val="00055BD2"/>
    <w:rsid w:val="00057A36"/>
    <w:rsid w:val="00072FFF"/>
    <w:rsid w:val="00076CA0"/>
    <w:rsid w:val="00080EE1"/>
    <w:rsid w:val="000A1138"/>
    <w:rsid w:val="000A4E31"/>
    <w:rsid w:val="000B54DE"/>
    <w:rsid w:val="000C3157"/>
    <w:rsid w:val="000C346C"/>
    <w:rsid w:val="000C35A6"/>
    <w:rsid w:val="000E3D67"/>
    <w:rsid w:val="001175A4"/>
    <w:rsid w:val="00144DB7"/>
    <w:rsid w:val="00146C4C"/>
    <w:rsid w:val="00147C92"/>
    <w:rsid w:val="00150A0E"/>
    <w:rsid w:val="00154A8F"/>
    <w:rsid w:val="00155071"/>
    <w:rsid w:val="00157E8E"/>
    <w:rsid w:val="001765AA"/>
    <w:rsid w:val="00181DA2"/>
    <w:rsid w:val="00190121"/>
    <w:rsid w:val="00190860"/>
    <w:rsid w:val="001B050D"/>
    <w:rsid w:val="001B2942"/>
    <w:rsid w:val="001B46E4"/>
    <w:rsid w:val="001B653F"/>
    <w:rsid w:val="001E126B"/>
    <w:rsid w:val="001F26B4"/>
    <w:rsid w:val="001F64D6"/>
    <w:rsid w:val="002024A1"/>
    <w:rsid w:val="002048A2"/>
    <w:rsid w:val="0020592B"/>
    <w:rsid w:val="00207EFC"/>
    <w:rsid w:val="002156ED"/>
    <w:rsid w:val="00217FEC"/>
    <w:rsid w:val="00224496"/>
    <w:rsid w:val="00231179"/>
    <w:rsid w:val="002314BF"/>
    <w:rsid w:val="00233850"/>
    <w:rsid w:val="00253B71"/>
    <w:rsid w:val="00254CD6"/>
    <w:rsid w:val="00262F47"/>
    <w:rsid w:val="00265734"/>
    <w:rsid w:val="00286796"/>
    <w:rsid w:val="002873BB"/>
    <w:rsid w:val="0028752F"/>
    <w:rsid w:val="00294346"/>
    <w:rsid w:val="00295B35"/>
    <w:rsid w:val="002A75B3"/>
    <w:rsid w:val="002B5C2E"/>
    <w:rsid w:val="002C30EE"/>
    <w:rsid w:val="002D55E0"/>
    <w:rsid w:val="002F3852"/>
    <w:rsid w:val="003030AC"/>
    <w:rsid w:val="0030534C"/>
    <w:rsid w:val="00307F0B"/>
    <w:rsid w:val="003246E1"/>
    <w:rsid w:val="00337C89"/>
    <w:rsid w:val="003465F4"/>
    <w:rsid w:val="003539BC"/>
    <w:rsid w:val="00356BAA"/>
    <w:rsid w:val="00356D7D"/>
    <w:rsid w:val="0035745E"/>
    <w:rsid w:val="00362A40"/>
    <w:rsid w:val="003631CB"/>
    <w:rsid w:val="00365AC1"/>
    <w:rsid w:val="0037223E"/>
    <w:rsid w:val="00372904"/>
    <w:rsid w:val="003754EB"/>
    <w:rsid w:val="003776E8"/>
    <w:rsid w:val="00385B0C"/>
    <w:rsid w:val="00387F8C"/>
    <w:rsid w:val="003A7E18"/>
    <w:rsid w:val="003C3D2D"/>
    <w:rsid w:val="003C3E95"/>
    <w:rsid w:val="003C7350"/>
    <w:rsid w:val="003D3971"/>
    <w:rsid w:val="003D6B47"/>
    <w:rsid w:val="003E041D"/>
    <w:rsid w:val="003E6A10"/>
    <w:rsid w:val="003F2EAB"/>
    <w:rsid w:val="00405012"/>
    <w:rsid w:val="00411F50"/>
    <w:rsid w:val="00417D6E"/>
    <w:rsid w:val="00422A44"/>
    <w:rsid w:val="00434BCA"/>
    <w:rsid w:val="004409FA"/>
    <w:rsid w:val="0044290D"/>
    <w:rsid w:val="004429F6"/>
    <w:rsid w:val="00445AE5"/>
    <w:rsid w:val="00452388"/>
    <w:rsid w:val="00453B22"/>
    <w:rsid w:val="004835BD"/>
    <w:rsid w:val="004942FC"/>
    <w:rsid w:val="00496020"/>
    <w:rsid w:val="004A78B8"/>
    <w:rsid w:val="004B35B3"/>
    <w:rsid w:val="004B3D11"/>
    <w:rsid w:val="004C0D6B"/>
    <w:rsid w:val="004D1E23"/>
    <w:rsid w:val="004D39AB"/>
    <w:rsid w:val="004D4DC8"/>
    <w:rsid w:val="004E0286"/>
    <w:rsid w:val="004E77BB"/>
    <w:rsid w:val="004F4E83"/>
    <w:rsid w:val="005027C0"/>
    <w:rsid w:val="0050587C"/>
    <w:rsid w:val="00507DCC"/>
    <w:rsid w:val="005139A7"/>
    <w:rsid w:val="00514CDE"/>
    <w:rsid w:val="00525610"/>
    <w:rsid w:val="0052670E"/>
    <w:rsid w:val="00526A7C"/>
    <w:rsid w:val="0052704E"/>
    <w:rsid w:val="0053711C"/>
    <w:rsid w:val="00537819"/>
    <w:rsid w:val="00541FE4"/>
    <w:rsid w:val="00556A4C"/>
    <w:rsid w:val="00562397"/>
    <w:rsid w:val="00566B66"/>
    <w:rsid w:val="0056784C"/>
    <w:rsid w:val="00572614"/>
    <w:rsid w:val="00573E69"/>
    <w:rsid w:val="005842D0"/>
    <w:rsid w:val="00585749"/>
    <w:rsid w:val="00585AD1"/>
    <w:rsid w:val="005868D2"/>
    <w:rsid w:val="00593E27"/>
    <w:rsid w:val="00597D5B"/>
    <w:rsid w:val="005A18C2"/>
    <w:rsid w:val="005A3275"/>
    <w:rsid w:val="005A672E"/>
    <w:rsid w:val="005A71C6"/>
    <w:rsid w:val="005B1499"/>
    <w:rsid w:val="005D173D"/>
    <w:rsid w:val="005D20E4"/>
    <w:rsid w:val="005D4ABE"/>
    <w:rsid w:val="005E1572"/>
    <w:rsid w:val="005F1188"/>
    <w:rsid w:val="005F507D"/>
    <w:rsid w:val="00614966"/>
    <w:rsid w:val="00621129"/>
    <w:rsid w:val="00622CBF"/>
    <w:rsid w:val="006267CC"/>
    <w:rsid w:val="00626EA7"/>
    <w:rsid w:val="00643990"/>
    <w:rsid w:val="0065293A"/>
    <w:rsid w:val="0066162C"/>
    <w:rsid w:val="00662CC1"/>
    <w:rsid w:val="00666E40"/>
    <w:rsid w:val="00673C73"/>
    <w:rsid w:val="0067484D"/>
    <w:rsid w:val="006862AF"/>
    <w:rsid w:val="006A20FA"/>
    <w:rsid w:val="006A337E"/>
    <w:rsid w:val="006A604A"/>
    <w:rsid w:val="006A7DB2"/>
    <w:rsid w:val="006B11F5"/>
    <w:rsid w:val="006D2815"/>
    <w:rsid w:val="006D3F05"/>
    <w:rsid w:val="006D4FAA"/>
    <w:rsid w:val="006D6F04"/>
    <w:rsid w:val="006E1480"/>
    <w:rsid w:val="006E3258"/>
    <w:rsid w:val="006E5912"/>
    <w:rsid w:val="00701EA4"/>
    <w:rsid w:val="0071149B"/>
    <w:rsid w:val="00727DD3"/>
    <w:rsid w:val="00730031"/>
    <w:rsid w:val="00734930"/>
    <w:rsid w:val="00741AE9"/>
    <w:rsid w:val="00745665"/>
    <w:rsid w:val="00756B0D"/>
    <w:rsid w:val="007604AD"/>
    <w:rsid w:val="00764E35"/>
    <w:rsid w:val="0077532C"/>
    <w:rsid w:val="00775E8D"/>
    <w:rsid w:val="00787984"/>
    <w:rsid w:val="00787F47"/>
    <w:rsid w:val="00790FC3"/>
    <w:rsid w:val="0079559A"/>
    <w:rsid w:val="00795FEB"/>
    <w:rsid w:val="00796F94"/>
    <w:rsid w:val="007A432A"/>
    <w:rsid w:val="007C27CF"/>
    <w:rsid w:val="007D7773"/>
    <w:rsid w:val="007E6E08"/>
    <w:rsid w:val="007F4720"/>
    <w:rsid w:val="008020CF"/>
    <w:rsid w:val="0080239C"/>
    <w:rsid w:val="00802688"/>
    <w:rsid w:val="008039A0"/>
    <w:rsid w:val="00814E8D"/>
    <w:rsid w:val="00817A35"/>
    <w:rsid w:val="0082532F"/>
    <w:rsid w:val="008344F6"/>
    <w:rsid w:val="00835CD2"/>
    <w:rsid w:val="00835CEA"/>
    <w:rsid w:val="00837A2A"/>
    <w:rsid w:val="008720DC"/>
    <w:rsid w:val="00875E25"/>
    <w:rsid w:val="00881EF1"/>
    <w:rsid w:val="008824B8"/>
    <w:rsid w:val="00890073"/>
    <w:rsid w:val="00891804"/>
    <w:rsid w:val="00895A44"/>
    <w:rsid w:val="00895EE8"/>
    <w:rsid w:val="008A0E9E"/>
    <w:rsid w:val="008A7878"/>
    <w:rsid w:val="008B1331"/>
    <w:rsid w:val="008C070D"/>
    <w:rsid w:val="008C0C2B"/>
    <w:rsid w:val="008C779B"/>
    <w:rsid w:val="008C7C9D"/>
    <w:rsid w:val="008F0016"/>
    <w:rsid w:val="008F0409"/>
    <w:rsid w:val="0090607C"/>
    <w:rsid w:val="00910B0F"/>
    <w:rsid w:val="00915539"/>
    <w:rsid w:val="00917006"/>
    <w:rsid w:val="00917F2B"/>
    <w:rsid w:val="009229CA"/>
    <w:rsid w:val="0093045E"/>
    <w:rsid w:val="00931CE1"/>
    <w:rsid w:val="00933064"/>
    <w:rsid w:val="009448BE"/>
    <w:rsid w:val="0096371D"/>
    <w:rsid w:val="00966DE6"/>
    <w:rsid w:val="0098379F"/>
    <w:rsid w:val="00985439"/>
    <w:rsid w:val="00987439"/>
    <w:rsid w:val="009878E3"/>
    <w:rsid w:val="009924C1"/>
    <w:rsid w:val="009A0197"/>
    <w:rsid w:val="009A594E"/>
    <w:rsid w:val="009A74CC"/>
    <w:rsid w:val="009D60B6"/>
    <w:rsid w:val="009E172E"/>
    <w:rsid w:val="009E4174"/>
    <w:rsid w:val="00A10A50"/>
    <w:rsid w:val="00A1174A"/>
    <w:rsid w:val="00A12D34"/>
    <w:rsid w:val="00A155BF"/>
    <w:rsid w:val="00A20E3C"/>
    <w:rsid w:val="00A21ECC"/>
    <w:rsid w:val="00A32F5D"/>
    <w:rsid w:val="00A366E3"/>
    <w:rsid w:val="00A4207F"/>
    <w:rsid w:val="00A54255"/>
    <w:rsid w:val="00A54B52"/>
    <w:rsid w:val="00A640E8"/>
    <w:rsid w:val="00A71918"/>
    <w:rsid w:val="00A83BD8"/>
    <w:rsid w:val="00A926C8"/>
    <w:rsid w:val="00A9546D"/>
    <w:rsid w:val="00A9708C"/>
    <w:rsid w:val="00AA2304"/>
    <w:rsid w:val="00AA3073"/>
    <w:rsid w:val="00AA48B5"/>
    <w:rsid w:val="00AB2A1D"/>
    <w:rsid w:val="00AB462B"/>
    <w:rsid w:val="00AC4B8F"/>
    <w:rsid w:val="00AD0CEE"/>
    <w:rsid w:val="00AD1C9B"/>
    <w:rsid w:val="00AE274C"/>
    <w:rsid w:val="00AE49FD"/>
    <w:rsid w:val="00AE6A29"/>
    <w:rsid w:val="00AF7CC6"/>
    <w:rsid w:val="00B05BAB"/>
    <w:rsid w:val="00B17835"/>
    <w:rsid w:val="00B2461D"/>
    <w:rsid w:val="00B31BDB"/>
    <w:rsid w:val="00B3522F"/>
    <w:rsid w:val="00B36CEF"/>
    <w:rsid w:val="00B40D94"/>
    <w:rsid w:val="00B473A0"/>
    <w:rsid w:val="00B52BD0"/>
    <w:rsid w:val="00B56442"/>
    <w:rsid w:val="00B56BD1"/>
    <w:rsid w:val="00B576BE"/>
    <w:rsid w:val="00B576CD"/>
    <w:rsid w:val="00B621B5"/>
    <w:rsid w:val="00B65633"/>
    <w:rsid w:val="00B67885"/>
    <w:rsid w:val="00BB02B1"/>
    <w:rsid w:val="00BB7D94"/>
    <w:rsid w:val="00BC3A31"/>
    <w:rsid w:val="00BD39C3"/>
    <w:rsid w:val="00BE00AE"/>
    <w:rsid w:val="00BE2487"/>
    <w:rsid w:val="00BF2A17"/>
    <w:rsid w:val="00BF3C7C"/>
    <w:rsid w:val="00BF660E"/>
    <w:rsid w:val="00C05344"/>
    <w:rsid w:val="00C358CD"/>
    <w:rsid w:val="00C3724D"/>
    <w:rsid w:val="00C37D41"/>
    <w:rsid w:val="00C44BA6"/>
    <w:rsid w:val="00C56A7A"/>
    <w:rsid w:val="00C57880"/>
    <w:rsid w:val="00C770F9"/>
    <w:rsid w:val="00C80E28"/>
    <w:rsid w:val="00C836EA"/>
    <w:rsid w:val="00CA1FA5"/>
    <w:rsid w:val="00CA49C0"/>
    <w:rsid w:val="00CA72B3"/>
    <w:rsid w:val="00CB04DE"/>
    <w:rsid w:val="00CB1461"/>
    <w:rsid w:val="00CB3972"/>
    <w:rsid w:val="00CB3B32"/>
    <w:rsid w:val="00CB4648"/>
    <w:rsid w:val="00CB49B8"/>
    <w:rsid w:val="00CC3FF2"/>
    <w:rsid w:val="00CC5A32"/>
    <w:rsid w:val="00CE25FD"/>
    <w:rsid w:val="00CE4D90"/>
    <w:rsid w:val="00CF130C"/>
    <w:rsid w:val="00CF6F27"/>
    <w:rsid w:val="00D00034"/>
    <w:rsid w:val="00D0007B"/>
    <w:rsid w:val="00D03080"/>
    <w:rsid w:val="00D12D0B"/>
    <w:rsid w:val="00D16979"/>
    <w:rsid w:val="00D20D3D"/>
    <w:rsid w:val="00D34262"/>
    <w:rsid w:val="00D351A3"/>
    <w:rsid w:val="00D421CF"/>
    <w:rsid w:val="00D45993"/>
    <w:rsid w:val="00D45A8A"/>
    <w:rsid w:val="00D62F37"/>
    <w:rsid w:val="00D7160E"/>
    <w:rsid w:val="00D74308"/>
    <w:rsid w:val="00D81A2D"/>
    <w:rsid w:val="00D9758C"/>
    <w:rsid w:val="00DA420E"/>
    <w:rsid w:val="00DB1038"/>
    <w:rsid w:val="00DB1D2C"/>
    <w:rsid w:val="00DC1873"/>
    <w:rsid w:val="00DD23AF"/>
    <w:rsid w:val="00DD3F04"/>
    <w:rsid w:val="00DD4BC1"/>
    <w:rsid w:val="00DE2AE3"/>
    <w:rsid w:val="00DF1702"/>
    <w:rsid w:val="00DF598B"/>
    <w:rsid w:val="00DF7623"/>
    <w:rsid w:val="00E00482"/>
    <w:rsid w:val="00E10719"/>
    <w:rsid w:val="00E12588"/>
    <w:rsid w:val="00E17A39"/>
    <w:rsid w:val="00E225AF"/>
    <w:rsid w:val="00E24ACE"/>
    <w:rsid w:val="00E3732F"/>
    <w:rsid w:val="00E413CD"/>
    <w:rsid w:val="00E60CA6"/>
    <w:rsid w:val="00E67387"/>
    <w:rsid w:val="00E71ECA"/>
    <w:rsid w:val="00E7255F"/>
    <w:rsid w:val="00E80D27"/>
    <w:rsid w:val="00E81738"/>
    <w:rsid w:val="00E867EE"/>
    <w:rsid w:val="00E91760"/>
    <w:rsid w:val="00E94E29"/>
    <w:rsid w:val="00EA4A06"/>
    <w:rsid w:val="00EA4E04"/>
    <w:rsid w:val="00EB65ED"/>
    <w:rsid w:val="00EB671C"/>
    <w:rsid w:val="00EC1AFD"/>
    <w:rsid w:val="00EC6612"/>
    <w:rsid w:val="00EC669E"/>
    <w:rsid w:val="00EC7C8C"/>
    <w:rsid w:val="00EE4A82"/>
    <w:rsid w:val="00EF4747"/>
    <w:rsid w:val="00EF7CA6"/>
    <w:rsid w:val="00F0473E"/>
    <w:rsid w:val="00F105FD"/>
    <w:rsid w:val="00F139BE"/>
    <w:rsid w:val="00F32D22"/>
    <w:rsid w:val="00F360B0"/>
    <w:rsid w:val="00F402DC"/>
    <w:rsid w:val="00F50802"/>
    <w:rsid w:val="00F51ACF"/>
    <w:rsid w:val="00F534DE"/>
    <w:rsid w:val="00F55E6C"/>
    <w:rsid w:val="00F62E11"/>
    <w:rsid w:val="00F70DEB"/>
    <w:rsid w:val="00F77DA3"/>
    <w:rsid w:val="00F83D3F"/>
    <w:rsid w:val="00F93E24"/>
    <w:rsid w:val="00FA54C1"/>
    <w:rsid w:val="00FA7E10"/>
    <w:rsid w:val="00FC41E5"/>
    <w:rsid w:val="00FD35D1"/>
    <w:rsid w:val="00FE1AB6"/>
    <w:rsid w:val="00FE295A"/>
    <w:rsid w:val="00FF00E2"/>
    <w:rsid w:val="00FF2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2FACA-7D4B-7841-A9CE-7E26D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B6"/>
  </w:style>
  <w:style w:type="paragraph" w:styleId="Titre1">
    <w:name w:val="heading 1"/>
    <w:basedOn w:val="Normal"/>
    <w:next w:val="Normal"/>
    <w:link w:val="Titre1Car"/>
    <w:uiPriority w:val="9"/>
    <w:qFormat/>
    <w:rsid w:val="00FE1AB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FE1AB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FE1AB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FE1AB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FE1AB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FE1AB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FE1A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E1A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E1A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873BB"/>
    <w:pPr>
      <w:spacing w:before="100" w:beforeAutospacing="1" w:after="100" w:afterAutospacing="1"/>
    </w:pPr>
  </w:style>
  <w:style w:type="character" w:styleId="lev">
    <w:name w:val="Strong"/>
    <w:basedOn w:val="Policepardfaut"/>
    <w:qFormat/>
    <w:rsid w:val="00FE1AB6"/>
    <w:rPr>
      <w:b/>
      <w:bCs/>
      <w:color w:val="000000" w:themeColor="text1"/>
    </w:rPr>
  </w:style>
  <w:style w:type="character" w:customStyle="1" w:styleId="ecxpbshorttxt">
    <w:name w:val="ecxpbshorttxt"/>
    <w:basedOn w:val="Policepardfaut"/>
    <w:rsid w:val="002873BB"/>
  </w:style>
  <w:style w:type="character" w:styleId="Accentuation">
    <w:name w:val="Emphasis"/>
    <w:basedOn w:val="Policepardfaut"/>
    <w:uiPriority w:val="20"/>
    <w:qFormat/>
    <w:rsid w:val="00FE1AB6"/>
    <w:rPr>
      <w:i/>
      <w:iCs/>
      <w:color w:val="auto"/>
    </w:rPr>
  </w:style>
  <w:style w:type="character" w:styleId="Lienhypertexte">
    <w:name w:val="Hyperlink"/>
    <w:rsid w:val="00E24ACE"/>
    <w:rPr>
      <w:color w:val="0000FF"/>
      <w:u w:val="single"/>
    </w:rPr>
  </w:style>
  <w:style w:type="table" w:styleId="Grilledutableau">
    <w:name w:val="Table Grid"/>
    <w:basedOn w:val="TableauNormal"/>
    <w:uiPriority w:val="59"/>
    <w:rsid w:val="0049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E1AB6"/>
    <w:pPr>
      <w:spacing w:after="0" w:line="240" w:lineRule="auto"/>
    </w:pPr>
  </w:style>
  <w:style w:type="character" w:customStyle="1" w:styleId="Titre2Car">
    <w:name w:val="Titre 2 Car"/>
    <w:basedOn w:val="Policepardfaut"/>
    <w:link w:val="Titre2"/>
    <w:uiPriority w:val="9"/>
    <w:semiHidden/>
    <w:rsid w:val="00FE1AB6"/>
    <w:rPr>
      <w:rFonts w:asciiTheme="majorHAnsi" w:eastAsiaTheme="majorEastAsia" w:hAnsiTheme="majorHAnsi" w:cstheme="majorBidi"/>
      <w:b/>
      <w:bCs/>
      <w:smallCaps/>
      <w:color w:val="000000" w:themeColor="text1"/>
      <w:sz w:val="28"/>
      <w:szCs w:val="28"/>
    </w:rPr>
  </w:style>
  <w:style w:type="paragraph" w:styleId="En-tte">
    <w:name w:val="header"/>
    <w:basedOn w:val="Normal"/>
    <w:link w:val="En-tteCar"/>
    <w:uiPriority w:val="99"/>
    <w:unhideWhenUsed/>
    <w:rsid w:val="00E71ECA"/>
    <w:pPr>
      <w:tabs>
        <w:tab w:val="center" w:pos="4536"/>
        <w:tab w:val="right" w:pos="9072"/>
      </w:tabs>
    </w:pPr>
  </w:style>
  <w:style w:type="character" w:customStyle="1" w:styleId="En-tteCar">
    <w:name w:val="En-tête Car"/>
    <w:link w:val="En-tte"/>
    <w:uiPriority w:val="99"/>
    <w:rsid w:val="00E71ECA"/>
    <w:rPr>
      <w:sz w:val="24"/>
      <w:szCs w:val="24"/>
      <w:lang w:eastAsia="zh-CN"/>
    </w:rPr>
  </w:style>
  <w:style w:type="paragraph" w:styleId="Pieddepage">
    <w:name w:val="footer"/>
    <w:basedOn w:val="Normal"/>
    <w:link w:val="PieddepageCar"/>
    <w:uiPriority w:val="99"/>
    <w:unhideWhenUsed/>
    <w:rsid w:val="00E71ECA"/>
    <w:pPr>
      <w:tabs>
        <w:tab w:val="center" w:pos="4536"/>
        <w:tab w:val="right" w:pos="9072"/>
      </w:tabs>
    </w:pPr>
  </w:style>
  <w:style w:type="character" w:customStyle="1" w:styleId="PieddepageCar">
    <w:name w:val="Pied de page Car"/>
    <w:link w:val="Pieddepage"/>
    <w:uiPriority w:val="99"/>
    <w:rsid w:val="00E71ECA"/>
    <w:rPr>
      <w:sz w:val="24"/>
      <w:szCs w:val="24"/>
      <w:lang w:eastAsia="zh-CN"/>
    </w:rPr>
  </w:style>
  <w:style w:type="character" w:customStyle="1" w:styleId="Titre1Car">
    <w:name w:val="Titre 1 Car"/>
    <w:basedOn w:val="Policepardfaut"/>
    <w:link w:val="Titre1"/>
    <w:uiPriority w:val="9"/>
    <w:rsid w:val="00FE1AB6"/>
    <w:rPr>
      <w:rFonts w:asciiTheme="majorHAnsi" w:eastAsiaTheme="majorEastAsia" w:hAnsiTheme="majorHAnsi" w:cstheme="majorBidi"/>
      <w:b/>
      <w:bCs/>
      <w:smallCaps/>
      <w:color w:val="000000" w:themeColor="text1"/>
      <w:sz w:val="36"/>
      <w:szCs w:val="36"/>
    </w:rPr>
  </w:style>
  <w:style w:type="character" w:customStyle="1" w:styleId="Titre3Car">
    <w:name w:val="Titre 3 Car"/>
    <w:basedOn w:val="Policepardfaut"/>
    <w:link w:val="Titre3"/>
    <w:uiPriority w:val="9"/>
    <w:semiHidden/>
    <w:rsid w:val="00FE1AB6"/>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FE1AB6"/>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FE1AB6"/>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FE1AB6"/>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FE1AB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E1AB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E1AB6"/>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E1AB6"/>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FE1AB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FE1AB6"/>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FE1AB6"/>
    <w:pPr>
      <w:numPr>
        <w:ilvl w:val="1"/>
      </w:numPr>
    </w:pPr>
    <w:rPr>
      <w:color w:val="5A5A5A" w:themeColor="text1" w:themeTint="A5"/>
      <w:spacing w:val="10"/>
    </w:rPr>
  </w:style>
  <w:style w:type="character" w:customStyle="1" w:styleId="Sous-titreCar">
    <w:name w:val="Sous-titre Car"/>
    <w:basedOn w:val="Policepardfaut"/>
    <w:link w:val="Sous-titre"/>
    <w:uiPriority w:val="11"/>
    <w:rsid w:val="00FE1AB6"/>
    <w:rPr>
      <w:color w:val="5A5A5A" w:themeColor="text1" w:themeTint="A5"/>
      <w:spacing w:val="10"/>
    </w:rPr>
  </w:style>
  <w:style w:type="paragraph" w:styleId="Citation">
    <w:name w:val="Quote"/>
    <w:basedOn w:val="Normal"/>
    <w:next w:val="Normal"/>
    <w:link w:val="CitationCar"/>
    <w:uiPriority w:val="29"/>
    <w:qFormat/>
    <w:rsid w:val="00FE1AB6"/>
    <w:pPr>
      <w:spacing w:before="160"/>
      <w:ind w:left="720" w:right="720"/>
    </w:pPr>
    <w:rPr>
      <w:i/>
      <w:iCs/>
      <w:color w:val="000000" w:themeColor="text1"/>
    </w:rPr>
  </w:style>
  <w:style w:type="character" w:customStyle="1" w:styleId="CitationCar">
    <w:name w:val="Citation Car"/>
    <w:basedOn w:val="Policepardfaut"/>
    <w:link w:val="Citation"/>
    <w:uiPriority w:val="29"/>
    <w:rsid w:val="00FE1AB6"/>
    <w:rPr>
      <w:i/>
      <w:iCs/>
      <w:color w:val="000000" w:themeColor="text1"/>
    </w:rPr>
  </w:style>
  <w:style w:type="paragraph" w:styleId="Citationintense">
    <w:name w:val="Intense Quote"/>
    <w:basedOn w:val="Normal"/>
    <w:next w:val="Normal"/>
    <w:link w:val="CitationintenseCar"/>
    <w:uiPriority w:val="30"/>
    <w:qFormat/>
    <w:rsid w:val="00FE1AB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FE1AB6"/>
    <w:rPr>
      <w:color w:val="000000" w:themeColor="text1"/>
      <w:shd w:val="clear" w:color="auto" w:fill="F2F2F2" w:themeFill="background1" w:themeFillShade="F2"/>
    </w:rPr>
  </w:style>
  <w:style w:type="character" w:styleId="Emphaseple">
    <w:name w:val="Subtle Emphasis"/>
    <w:basedOn w:val="Policepardfaut"/>
    <w:uiPriority w:val="19"/>
    <w:qFormat/>
    <w:rsid w:val="00FE1AB6"/>
    <w:rPr>
      <w:i/>
      <w:iCs/>
      <w:color w:val="404040" w:themeColor="text1" w:themeTint="BF"/>
    </w:rPr>
  </w:style>
  <w:style w:type="character" w:styleId="Emphaseintense">
    <w:name w:val="Intense Emphasis"/>
    <w:basedOn w:val="Policepardfaut"/>
    <w:uiPriority w:val="21"/>
    <w:qFormat/>
    <w:rsid w:val="00FE1AB6"/>
    <w:rPr>
      <w:b/>
      <w:bCs/>
      <w:i/>
      <w:iCs/>
      <w:caps/>
    </w:rPr>
  </w:style>
  <w:style w:type="character" w:styleId="Rfrenceple">
    <w:name w:val="Subtle Reference"/>
    <w:basedOn w:val="Policepardfaut"/>
    <w:uiPriority w:val="31"/>
    <w:qFormat/>
    <w:rsid w:val="00FE1AB6"/>
    <w:rPr>
      <w:smallCaps/>
      <w:color w:val="404040" w:themeColor="text1" w:themeTint="BF"/>
      <w:u w:val="single" w:color="7F7F7F" w:themeColor="text1" w:themeTint="80"/>
    </w:rPr>
  </w:style>
  <w:style w:type="character" w:styleId="Rfrenceintense">
    <w:name w:val="Intense Reference"/>
    <w:basedOn w:val="Policepardfaut"/>
    <w:uiPriority w:val="32"/>
    <w:qFormat/>
    <w:rsid w:val="00FE1AB6"/>
    <w:rPr>
      <w:b/>
      <w:bCs/>
      <w:smallCaps/>
      <w:u w:val="single"/>
    </w:rPr>
  </w:style>
  <w:style w:type="character" w:styleId="Titredulivre">
    <w:name w:val="Book Title"/>
    <w:basedOn w:val="Policepardfaut"/>
    <w:uiPriority w:val="33"/>
    <w:qFormat/>
    <w:rsid w:val="00FE1AB6"/>
    <w:rPr>
      <w:b w:val="0"/>
      <w:bCs w:val="0"/>
      <w:smallCaps/>
      <w:spacing w:val="5"/>
    </w:rPr>
  </w:style>
  <w:style w:type="paragraph" w:styleId="En-ttedetabledesmatires">
    <w:name w:val="TOC Heading"/>
    <w:basedOn w:val="Titre1"/>
    <w:next w:val="Normal"/>
    <w:uiPriority w:val="39"/>
    <w:semiHidden/>
    <w:unhideWhenUsed/>
    <w:qFormat/>
    <w:rsid w:val="00FE1AB6"/>
    <w:pPr>
      <w:outlineLvl w:val="9"/>
    </w:pPr>
  </w:style>
  <w:style w:type="paragraph" w:styleId="Textedebulles">
    <w:name w:val="Balloon Text"/>
    <w:basedOn w:val="Normal"/>
    <w:link w:val="TextedebullesCar"/>
    <w:uiPriority w:val="99"/>
    <w:semiHidden/>
    <w:unhideWhenUsed/>
    <w:rsid w:val="005868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8D2"/>
    <w:rPr>
      <w:rFonts w:ascii="Segoe UI" w:hAnsi="Segoe UI" w:cs="Segoe UI"/>
      <w:sz w:val="18"/>
      <w:szCs w:val="18"/>
    </w:rPr>
  </w:style>
  <w:style w:type="character" w:styleId="Marquedecommentaire">
    <w:name w:val="annotation reference"/>
    <w:basedOn w:val="Policepardfaut"/>
    <w:uiPriority w:val="99"/>
    <w:semiHidden/>
    <w:unhideWhenUsed/>
    <w:rsid w:val="007C27CF"/>
    <w:rPr>
      <w:sz w:val="16"/>
      <w:szCs w:val="16"/>
    </w:rPr>
  </w:style>
  <w:style w:type="paragraph" w:styleId="Commentaire">
    <w:name w:val="annotation text"/>
    <w:basedOn w:val="Normal"/>
    <w:link w:val="CommentaireCar"/>
    <w:uiPriority w:val="99"/>
    <w:semiHidden/>
    <w:unhideWhenUsed/>
    <w:rsid w:val="007C27CF"/>
    <w:pPr>
      <w:spacing w:line="240" w:lineRule="auto"/>
    </w:pPr>
    <w:rPr>
      <w:sz w:val="20"/>
      <w:szCs w:val="20"/>
    </w:rPr>
  </w:style>
  <w:style w:type="character" w:customStyle="1" w:styleId="CommentaireCar">
    <w:name w:val="Commentaire Car"/>
    <w:basedOn w:val="Policepardfaut"/>
    <w:link w:val="Commentaire"/>
    <w:uiPriority w:val="99"/>
    <w:semiHidden/>
    <w:rsid w:val="007C27CF"/>
    <w:rPr>
      <w:sz w:val="20"/>
      <w:szCs w:val="20"/>
    </w:rPr>
  </w:style>
  <w:style w:type="paragraph" w:styleId="Objetducommentaire">
    <w:name w:val="annotation subject"/>
    <w:basedOn w:val="Commentaire"/>
    <w:next w:val="Commentaire"/>
    <w:link w:val="ObjetducommentaireCar"/>
    <w:uiPriority w:val="99"/>
    <w:semiHidden/>
    <w:unhideWhenUsed/>
    <w:rsid w:val="007C27CF"/>
    <w:rPr>
      <w:b/>
      <w:bCs/>
    </w:rPr>
  </w:style>
  <w:style w:type="character" w:customStyle="1" w:styleId="ObjetducommentaireCar">
    <w:name w:val="Objet du commentaire Car"/>
    <w:basedOn w:val="CommentaireCar"/>
    <w:link w:val="Objetducommentaire"/>
    <w:uiPriority w:val="99"/>
    <w:semiHidden/>
    <w:rsid w:val="007C27CF"/>
    <w:rPr>
      <w:b/>
      <w:bCs/>
      <w:sz w:val="20"/>
      <w:szCs w:val="20"/>
    </w:rPr>
  </w:style>
  <w:style w:type="paragraph" w:styleId="Paragraphedeliste">
    <w:name w:val="List Paragraph"/>
    <w:basedOn w:val="Normal"/>
    <w:uiPriority w:val="34"/>
    <w:qFormat/>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
    <w:name w:val="ww-standard"/>
    <w:basedOn w:val="Normal"/>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udetableau">
    <w:name w:val="contenudetableau"/>
    <w:basedOn w:val="Normal"/>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0">
    <w:name w:val="WW-Standard"/>
    <w:rsid w:val="00144DB7"/>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kitparttitolo">
    <w:name w:val="kitpart_titolo"/>
    <w:rsid w:val="00F4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589">
      <w:bodyDiv w:val="1"/>
      <w:marLeft w:val="0"/>
      <w:marRight w:val="0"/>
      <w:marTop w:val="0"/>
      <w:marBottom w:val="0"/>
      <w:divBdr>
        <w:top w:val="none" w:sz="0" w:space="0" w:color="auto"/>
        <w:left w:val="none" w:sz="0" w:space="0" w:color="auto"/>
        <w:bottom w:val="none" w:sz="0" w:space="0" w:color="auto"/>
        <w:right w:val="none" w:sz="0" w:space="0" w:color="auto"/>
      </w:divBdr>
    </w:div>
    <w:div w:id="195503472">
      <w:bodyDiv w:val="1"/>
      <w:marLeft w:val="0"/>
      <w:marRight w:val="0"/>
      <w:marTop w:val="0"/>
      <w:marBottom w:val="0"/>
      <w:divBdr>
        <w:top w:val="none" w:sz="0" w:space="0" w:color="auto"/>
        <w:left w:val="none" w:sz="0" w:space="0" w:color="auto"/>
        <w:bottom w:val="none" w:sz="0" w:space="0" w:color="auto"/>
        <w:right w:val="none" w:sz="0" w:space="0" w:color="auto"/>
      </w:divBdr>
    </w:div>
    <w:div w:id="631331850">
      <w:bodyDiv w:val="1"/>
      <w:marLeft w:val="0"/>
      <w:marRight w:val="0"/>
      <w:marTop w:val="0"/>
      <w:marBottom w:val="0"/>
      <w:divBdr>
        <w:top w:val="none" w:sz="0" w:space="0" w:color="auto"/>
        <w:left w:val="none" w:sz="0" w:space="0" w:color="auto"/>
        <w:bottom w:val="none" w:sz="0" w:space="0" w:color="auto"/>
        <w:right w:val="none" w:sz="0" w:space="0" w:color="auto"/>
      </w:divBdr>
    </w:div>
    <w:div w:id="672222759">
      <w:bodyDiv w:val="1"/>
      <w:marLeft w:val="0"/>
      <w:marRight w:val="0"/>
      <w:marTop w:val="0"/>
      <w:marBottom w:val="0"/>
      <w:divBdr>
        <w:top w:val="none" w:sz="0" w:space="0" w:color="auto"/>
        <w:left w:val="none" w:sz="0" w:space="0" w:color="auto"/>
        <w:bottom w:val="none" w:sz="0" w:space="0" w:color="auto"/>
        <w:right w:val="none" w:sz="0" w:space="0" w:color="auto"/>
      </w:divBdr>
    </w:div>
    <w:div w:id="755831602">
      <w:bodyDiv w:val="1"/>
      <w:marLeft w:val="0"/>
      <w:marRight w:val="0"/>
      <w:marTop w:val="0"/>
      <w:marBottom w:val="0"/>
      <w:divBdr>
        <w:top w:val="none" w:sz="0" w:space="0" w:color="auto"/>
        <w:left w:val="none" w:sz="0" w:space="0" w:color="auto"/>
        <w:bottom w:val="none" w:sz="0" w:space="0" w:color="auto"/>
        <w:right w:val="none" w:sz="0" w:space="0" w:color="auto"/>
      </w:divBdr>
    </w:div>
    <w:div w:id="866791148">
      <w:bodyDiv w:val="1"/>
      <w:marLeft w:val="0"/>
      <w:marRight w:val="0"/>
      <w:marTop w:val="0"/>
      <w:marBottom w:val="0"/>
      <w:divBdr>
        <w:top w:val="none" w:sz="0" w:space="0" w:color="auto"/>
        <w:left w:val="none" w:sz="0" w:space="0" w:color="auto"/>
        <w:bottom w:val="none" w:sz="0" w:space="0" w:color="auto"/>
        <w:right w:val="none" w:sz="0" w:space="0" w:color="auto"/>
      </w:divBdr>
    </w:div>
    <w:div w:id="876235079">
      <w:bodyDiv w:val="1"/>
      <w:marLeft w:val="0"/>
      <w:marRight w:val="0"/>
      <w:marTop w:val="0"/>
      <w:marBottom w:val="0"/>
      <w:divBdr>
        <w:top w:val="none" w:sz="0" w:space="0" w:color="auto"/>
        <w:left w:val="none" w:sz="0" w:space="0" w:color="auto"/>
        <w:bottom w:val="none" w:sz="0" w:space="0" w:color="auto"/>
        <w:right w:val="none" w:sz="0" w:space="0" w:color="auto"/>
      </w:divBdr>
    </w:div>
    <w:div w:id="1115752119">
      <w:bodyDiv w:val="1"/>
      <w:marLeft w:val="0"/>
      <w:marRight w:val="0"/>
      <w:marTop w:val="0"/>
      <w:marBottom w:val="0"/>
      <w:divBdr>
        <w:top w:val="none" w:sz="0" w:space="0" w:color="auto"/>
        <w:left w:val="none" w:sz="0" w:space="0" w:color="auto"/>
        <w:bottom w:val="none" w:sz="0" w:space="0" w:color="auto"/>
        <w:right w:val="none" w:sz="0" w:space="0" w:color="auto"/>
      </w:divBdr>
    </w:div>
    <w:div w:id="1230119516">
      <w:bodyDiv w:val="1"/>
      <w:marLeft w:val="0"/>
      <w:marRight w:val="0"/>
      <w:marTop w:val="0"/>
      <w:marBottom w:val="0"/>
      <w:divBdr>
        <w:top w:val="none" w:sz="0" w:space="0" w:color="auto"/>
        <w:left w:val="none" w:sz="0" w:space="0" w:color="auto"/>
        <w:bottom w:val="none" w:sz="0" w:space="0" w:color="auto"/>
        <w:right w:val="none" w:sz="0" w:space="0" w:color="auto"/>
      </w:divBdr>
      <w:divsChild>
        <w:div w:id="1060906676">
          <w:marLeft w:val="0"/>
          <w:marRight w:val="0"/>
          <w:marTop w:val="0"/>
          <w:marBottom w:val="0"/>
          <w:divBdr>
            <w:top w:val="none" w:sz="0" w:space="0" w:color="auto"/>
            <w:left w:val="none" w:sz="0" w:space="0" w:color="auto"/>
            <w:bottom w:val="none" w:sz="0" w:space="0" w:color="auto"/>
            <w:right w:val="none" w:sz="0" w:space="0" w:color="auto"/>
          </w:divBdr>
        </w:div>
      </w:divsChild>
    </w:div>
    <w:div w:id="1272981113">
      <w:bodyDiv w:val="1"/>
      <w:marLeft w:val="0"/>
      <w:marRight w:val="0"/>
      <w:marTop w:val="0"/>
      <w:marBottom w:val="0"/>
      <w:divBdr>
        <w:top w:val="none" w:sz="0" w:space="0" w:color="auto"/>
        <w:left w:val="none" w:sz="0" w:space="0" w:color="auto"/>
        <w:bottom w:val="none" w:sz="0" w:space="0" w:color="auto"/>
        <w:right w:val="none" w:sz="0" w:space="0" w:color="auto"/>
      </w:divBdr>
    </w:div>
    <w:div w:id="1526091444">
      <w:bodyDiv w:val="1"/>
      <w:marLeft w:val="0"/>
      <w:marRight w:val="0"/>
      <w:marTop w:val="0"/>
      <w:marBottom w:val="0"/>
      <w:divBdr>
        <w:top w:val="none" w:sz="0" w:space="0" w:color="auto"/>
        <w:left w:val="none" w:sz="0" w:space="0" w:color="auto"/>
        <w:bottom w:val="none" w:sz="0" w:space="0" w:color="auto"/>
        <w:right w:val="none" w:sz="0" w:space="0" w:color="auto"/>
      </w:divBdr>
    </w:div>
    <w:div w:id="1623267334">
      <w:bodyDiv w:val="1"/>
      <w:marLeft w:val="0"/>
      <w:marRight w:val="0"/>
      <w:marTop w:val="0"/>
      <w:marBottom w:val="0"/>
      <w:divBdr>
        <w:top w:val="none" w:sz="0" w:space="0" w:color="auto"/>
        <w:left w:val="none" w:sz="0" w:space="0" w:color="auto"/>
        <w:bottom w:val="none" w:sz="0" w:space="0" w:color="auto"/>
        <w:right w:val="none" w:sz="0" w:space="0" w:color="auto"/>
      </w:divBdr>
    </w:div>
    <w:div w:id="1721051758">
      <w:bodyDiv w:val="1"/>
      <w:marLeft w:val="0"/>
      <w:marRight w:val="0"/>
      <w:marTop w:val="0"/>
      <w:marBottom w:val="0"/>
      <w:divBdr>
        <w:top w:val="none" w:sz="0" w:space="0" w:color="auto"/>
        <w:left w:val="none" w:sz="0" w:space="0" w:color="auto"/>
        <w:bottom w:val="none" w:sz="0" w:space="0" w:color="auto"/>
        <w:right w:val="none" w:sz="0" w:space="0" w:color="auto"/>
      </w:divBdr>
    </w:div>
    <w:div w:id="1725256224">
      <w:bodyDiv w:val="1"/>
      <w:marLeft w:val="0"/>
      <w:marRight w:val="0"/>
      <w:marTop w:val="0"/>
      <w:marBottom w:val="0"/>
      <w:divBdr>
        <w:top w:val="none" w:sz="0" w:space="0" w:color="auto"/>
        <w:left w:val="none" w:sz="0" w:space="0" w:color="auto"/>
        <w:bottom w:val="none" w:sz="0" w:space="0" w:color="auto"/>
        <w:right w:val="none" w:sz="0" w:space="0" w:color="auto"/>
      </w:divBdr>
    </w:div>
    <w:div w:id="1729062964">
      <w:bodyDiv w:val="1"/>
      <w:marLeft w:val="0"/>
      <w:marRight w:val="0"/>
      <w:marTop w:val="0"/>
      <w:marBottom w:val="0"/>
      <w:divBdr>
        <w:top w:val="none" w:sz="0" w:space="0" w:color="auto"/>
        <w:left w:val="none" w:sz="0" w:space="0" w:color="auto"/>
        <w:bottom w:val="none" w:sz="0" w:space="0" w:color="auto"/>
        <w:right w:val="none" w:sz="0" w:space="0" w:color="auto"/>
      </w:divBdr>
    </w:div>
    <w:div w:id="20534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ww.slot.it/immagini/Models_indice/GruppoC/JaguarXJR12/JaguarXJR12_it.html" TargetMode="External"/><Relationship Id="rId21" Type="http://schemas.openxmlformats.org/officeDocument/2006/relationships/image" Target="media/image13.jpeg"/><Relationship Id="rId34" Type="http://schemas.openxmlformats.org/officeDocument/2006/relationships/hyperlink" Target="http://www.slot.it/immagini/Models_indice/GruppoC/Nissan_R89C/Nissan_R89C_it.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www.slot.it/immagini/Models_indice/GruppoC/Nissan_R89C/Nissan_R89C_it.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hyperlink" Target="http://www.slot.it/immagini/Models_indice/GruppoC/Sauber_C9/Sauber_C9_it.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lot.it/immagini/Models_indice/GruppoC/956/956_it.html" TargetMode="External"/><Relationship Id="rId23" Type="http://schemas.openxmlformats.org/officeDocument/2006/relationships/image" Target="media/image14.jpeg"/><Relationship Id="rId28" Type="http://schemas.openxmlformats.org/officeDocument/2006/relationships/hyperlink" Target="http://www.slot.it/immagini/Models_indice/GruppoC/JaguarXJR12/JaguarXJR12_it.htm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lot.it/immagini/Models_indice/GruppoC/Toyota_88C/Toyota_88C_it.html" TargetMode="External"/><Relationship Id="rId27" Type="http://schemas.openxmlformats.org/officeDocument/2006/relationships/hyperlink" Target="http://www.slot.it/immagini/Models_indice/GruppoC/JaguarXJR12/JaguarXJR12_it.html" TargetMode="External"/><Relationship Id="rId30" Type="http://schemas.openxmlformats.org/officeDocument/2006/relationships/image" Target="media/image18.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2918-57F0-4365-8B2E-B2260A0D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8</Pages>
  <Words>1759</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Règlement technique championnat C24S 2014</vt:lpstr>
    </vt:vector>
  </TitlesOfParts>
  <Company/>
  <LinksUpToDate>false</LinksUpToDate>
  <CharactersWithSpaces>11417</CharactersWithSpaces>
  <SharedDoc>false</SharedDoc>
  <HLinks>
    <vt:vector size="6" baseType="variant">
      <vt:variant>
        <vt:i4>3080312</vt:i4>
      </vt:variant>
      <vt:variant>
        <vt:i4>0</vt:i4>
      </vt:variant>
      <vt:variant>
        <vt:i4>0</vt:i4>
      </vt:variant>
      <vt:variant>
        <vt:i4>5</vt:i4>
      </vt:variant>
      <vt:variant>
        <vt:lpwstr>http://circuit24samois.canalblog.com/archives/2016/10/06/34405027.html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technique championnat C24S 2014</dc:title>
  <dc:subject/>
  <dc:creator>sylvain.fouillaud@orange.fr</dc:creator>
  <cp:keywords/>
  <cp:lastModifiedBy>Sylvain FOUILLAUD</cp:lastModifiedBy>
  <cp:revision>165</cp:revision>
  <dcterms:created xsi:type="dcterms:W3CDTF">2018-02-14T18:47:00Z</dcterms:created>
  <dcterms:modified xsi:type="dcterms:W3CDTF">2018-10-15T18:13:00Z</dcterms:modified>
</cp:coreProperties>
</file>