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AA02" w14:textId="77777777" w:rsidR="00366E31" w:rsidRPr="00366E31" w:rsidRDefault="00366E31" w:rsidP="00366E31">
      <w:pPr>
        <w:pStyle w:val="Sansinterligne"/>
        <w:jc w:val="center"/>
        <w:rPr>
          <w:b/>
          <w:sz w:val="44"/>
          <w:szCs w:val="44"/>
        </w:rPr>
      </w:pPr>
      <w:bookmarkStart w:id="0" w:name="_GoBack"/>
      <w:bookmarkEnd w:id="0"/>
      <w:r w:rsidRPr="00366E31">
        <w:rPr>
          <w:b/>
          <w:sz w:val="44"/>
          <w:szCs w:val="44"/>
        </w:rPr>
        <w:t>REGLEMENT TECHNIQUE</w:t>
      </w:r>
    </w:p>
    <w:p w14:paraId="5070D6BB" w14:textId="59EEDA45" w:rsidR="00366E31" w:rsidRPr="00366E31" w:rsidRDefault="00366E31" w:rsidP="00366E31">
      <w:pPr>
        <w:pStyle w:val="Sansinterligne"/>
        <w:jc w:val="center"/>
        <w:rPr>
          <w:b/>
          <w:sz w:val="44"/>
          <w:szCs w:val="44"/>
        </w:rPr>
      </w:pPr>
      <w:r w:rsidRPr="00366E31">
        <w:rPr>
          <w:b/>
          <w:sz w:val="44"/>
          <w:szCs w:val="44"/>
        </w:rPr>
        <w:t xml:space="preserve">Championnat C24S </w:t>
      </w:r>
      <w:r w:rsidR="00851086">
        <w:rPr>
          <w:b/>
          <w:sz w:val="44"/>
          <w:szCs w:val="44"/>
        </w:rPr>
        <w:t>Le MANS 66_70</w:t>
      </w:r>
    </w:p>
    <w:p w14:paraId="13EAB321" w14:textId="04EA1FF2" w:rsidR="00230591" w:rsidRDefault="00366E31" w:rsidP="00230591">
      <w:pPr>
        <w:pStyle w:val="Sansinterligne"/>
        <w:jc w:val="center"/>
        <w:rPr>
          <w:b/>
          <w:sz w:val="44"/>
          <w:szCs w:val="44"/>
        </w:rPr>
      </w:pPr>
      <w:r w:rsidRPr="00366E31">
        <w:rPr>
          <w:b/>
          <w:sz w:val="44"/>
          <w:szCs w:val="44"/>
        </w:rPr>
        <w:t>Saison 20</w:t>
      </w:r>
      <w:r w:rsidR="00851086">
        <w:rPr>
          <w:b/>
          <w:sz w:val="44"/>
          <w:szCs w:val="44"/>
        </w:rPr>
        <w:t>20</w:t>
      </w:r>
      <w:r w:rsidRPr="00366E31">
        <w:rPr>
          <w:b/>
          <w:sz w:val="44"/>
          <w:szCs w:val="44"/>
        </w:rPr>
        <w:t>/20</w:t>
      </w:r>
      <w:r w:rsidR="00851086">
        <w:rPr>
          <w:b/>
          <w:sz w:val="44"/>
          <w:szCs w:val="44"/>
        </w:rPr>
        <w:t>21</w:t>
      </w:r>
    </w:p>
    <w:p w14:paraId="2DE6C1BF" w14:textId="77777777" w:rsidR="00230591" w:rsidRDefault="00230591" w:rsidP="00475F3A">
      <w:pPr>
        <w:pStyle w:val="Sansinterligne"/>
        <w:jc w:val="center"/>
      </w:pPr>
    </w:p>
    <w:p w14:paraId="3E002219" w14:textId="56490FB5" w:rsidR="00851086" w:rsidRDefault="00475F3A" w:rsidP="00475F3A">
      <w:pPr>
        <w:pStyle w:val="Sansinterligne"/>
        <w:jc w:val="center"/>
      </w:pPr>
      <w:r w:rsidRPr="00475F3A">
        <w:t>Version </w:t>
      </w:r>
      <w:r w:rsidR="00BF7C6D">
        <w:t>1.</w:t>
      </w:r>
      <w:r w:rsidR="00D85383">
        <w:t>4</w:t>
      </w:r>
    </w:p>
    <w:p w14:paraId="032C4A43" w14:textId="502CEBAC" w:rsidR="00475F3A" w:rsidRDefault="005A68CB" w:rsidP="00475F3A">
      <w:pPr>
        <w:pStyle w:val="Sansinterligne"/>
        <w:jc w:val="center"/>
      </w:pPr>
      <w:r>
        <w:t xml:space="preserve">Datée du </w:t>
      </w:r>
      <w:r w:rsidR="00D85383">
        <w:t>03/04</w:t>
      </w:r>
      <w:r w:rsidR="00851086">
        <w:t>/2020</w:t>
      </w:r>
    </w:p>
    <w:p w14:paraId="2086C417" w14:textId="10C61123" w:rsidR="00F16540" w:rsidRPr="00D85383" w:rsidRDefault="00D85383" w:rsidP="00475F3A">
      <w:pPr>
        <w:pStyle w:val="Sansinterligne"/>
        <w:jc w:val="center"/>
      </w:pPr>
      <w:r w:rsidRPr="00D85383">
        <w:t>Liste voiture corrigée, choix moteur entériné</w:t>
      </w:r>
      <w:r>
        <w:t>, offset 0.5 accepté sur Slot-</w:t>
      </w:r>
      <w:r w:rsidR="006A398E">
        <w:t>It</w:t>
      </w:r>
      <w:r>
        <w:t xml:space="preserve"> uniquement.</w:t>
      </w:r>
    </w:p>
    <w:p w14:paraId="40B8960F" w14:textId="4C96717C" w:rsidR="00022FD8" w:rsidRDefault="00F16540" w:rsidP="00475F3A">
      <w:pPr>
        <w:pStyle w:val="Sansinterligne"/>
        <w:jc w:val="center"/>
      </w:pPr>
      <w:r>
        <w:rPr>
          <w:highlight w:val="yellow"/>
        </w:rPr>
        <w:t>Règlement susceptible d’évoluer l</w:t>
      </w:r>
      <w:r w:rsidRPr="00F16540">
        <w:rPr>
          <w:highlight w:val="yellow"/>
        </w:rPr>
        <w:t>orsque nous pourrons faire des essais</w:t>
      </w:r>
    </w:p>
    <w:p w14:paraId="55298B82" w14:textId="77777777" w:rsidR="00366E31" w:rsidRDefault="00366E31" w:rsidP="00561116">
      <w:pPr>
        <w:pStyle w:val="Sansinterligne"/>
        <w:rPr>
          <w:b/>
          <w:sz w:val="28"/>
          <w:szCs w:val="28"/>
        </w:rPr>
      </w:pPr>
    </w:p>
    <w:p w14:paraId="35D9E9A6" w14:textId="77777777" w:rsidR="00FA1B55" w:rsidRDefault="00FA1B55" w:rsidP="00561116">
      <w:pPr>
        <w:pStyle w:val="Sansinterligne"/>
        <w:rPr>
          <w:b/>
          <w:sz w:val="28"/>
          <w:szCs w:val="28"/>
        </w:rPr>
      </w:pPr>
    </w:p>
    <w:p w14:paraId="03E5539C" w14:textId="12A4209F" w:rsidR="00FA1B55" w:rsidRDefault="00561116" w:rsidP="00561116">
      <w:pPr>
        <w:pStyle w:val="Sansinterligne"/>
        <w:rPr>
          <w:b/>
          <w:sz w:val="28"/>
          <w:szCs w:val="28"/>
        </w:rPr>
      </w:pPr>
      <w:r w:rsidRPr="00366E31">
        <w:rPr>
          <w:b/>
          <w:sz w:val="28"/>
          <w:szCs w:val="28"/>
          <w:u w:val="single"/>
        </w:rPr>
        <w:t>Règle</w:t>
      </w:r>
      <w:r w:rsidR="00F16540">
        <w:rPr>
          <w:b/>
          <w:sz w:val="28"/>
          <w:szCs w:val="28"/>
          <w:u w:val="single"/>
        </w:rPr>
        <w:t>s</w:t>
      </w:r>
      <w:r w:rsidRPr="00366E31">
        <w:rPr>
          <w:b/>
          <w:sz w:val="28"/>
          <w:szCs w:val="28"/>
          <w:u w:val="single"/>
        </w:rPr>
        <w:t xml:space="preserve"> fondamentale</w:t>
      </w:r>
      <w:r w:rsidR="00F16540">
        <w:rPr>
          <w:b/>
          <w:sz w:val="28"/>
          <w:szCs w:val="28"/>
          <w:u w:val="single"/>
        </w:rPr>
        <w:t>s</w:t>
      </w:r>
      <w:r w:rsidRPr="00366E31">
        <w:rPr>
          <w:b/>
          <w:sz w:val="28"/>
          <w:szCs w:val="28"/>
          <w:u w:val="single"/>
        </w:rPr>
        <w:t xml:space="preserve"> :</w:t>
      </w:r>
      <w:r w:rsidRPr="00366E31">
        <w:rPr>
          <w:b/>
          <w:sz w:val="28"/>
          <w:szCs w:val="28"/>
        </w:rPr>
        <w:t xml:space="preserve"> Tout ce qui n’est pas autorisé par ce règlement est interdit.</w:t>
      </w:r>
    </w:p>
    <w:p w14:paraId="2EF54061" w14:textId="2BCA778E" w:rsidR="00851086" w:rsidRDefault="00561116" w:rsidP="00561116">
      <w:pPr>
        <w:pStyle w:val="Sansinterligne"/>
      </w:pPr>
      <w:r w:rsidRPr="00366E31">
        <w:rPr>
          <w:b/>
          <w:sz w:val="28"/>
          <w:szCs w:val="28"/>
        </w:rPr>
        <w:br/>
      </w:r>
      <w:r w:rsidR="00851086">
        <w:t xml:space="preserve">Sont autorisés tous les véhicules ayant courus </w:t>
      </w:r>
      <w:r w:rsidR="00022FD8">
        <w:t>aux 24h</w:t>
      </w:r>
      <w:r w:rsidR="00851086">
        <w:t xml:space="preserve"> du Mans entre 1966 et 1970</w:t>
      </w:r>
    </w:p>
    <w:p w14:paraId="323696F1" w14:textId="77777777" w:rsidR="00851086" w:rsidRDefault="00851086" w:rsidP="00561116">
      <w:pPr>
        <w:pStyle w:val="Sansinterligne"/>
      </w:pPr>
    </w:p>
    <w:p w14:paraId="0EE10855" w14:textId="513627F8" w:rsidR="00851086" w:rsidRDefault="00851086" w:rsidP="00561116">
      <w:pPr>
        <w:pStyle w:val="Sansinterligne"/>
      </w:pPr>
      <w:r>
        <w:t xml:space="preserve">Tout scratch à partir d’une carrosserie </w:t>
      </w:r>
      <w:r w:rsidR="005B2836">
        <w:t xml:space="preserve">plastique </w:t>
      </w:r>
      <w:r>
        <w:t xml:space="preserve">autorisée </w:t>
      </w:r>
      <w:r w:rsidR="007C6D3B">
        <w:t xml:space="preserve">(polycarbonate interdit) </w:t>
      </w:r>
      <w:r>
        <w:t xml:space="preserve">et d’un </w:t>
      </w:r>
      <w:r w:rsidR="00022FD8">
        <w:t>châssis</w:t>
      </w:r>
      <w:r>
        <w:t xml:space="preserve"> type 3D</w:t>
      </w:r>
      <w:r w:rsidR="007C6D3B">
        <w:t>,</w:t>
      </w:r>
      <w:r>
        <w:t xml:space="preserve"> HRS et autres seront acceptés à condition qu’il respecte en tout point le règlement</w:t>
      </w:r>
      <w:r w:rsidR="007C6D3B">
        <w:t>.</w:t>
      </w:r>
    </w:p>
    <w:p w14:paraId="72CC1D54" w14:textId="7A967A7E" w:rsidR="007C6D3B" w:rsidRPr="007C6D3B" w:rsidRDefault="007C6D3B" w:rsidP="00561116">
      <w:pPr>
        <w:pStyle w:val="Sansinterligne"/>
        <w:rPr>
          <w:u w:val="single"/>
        </w:rPr>
      </w:pPr>
      <w:r w:rsidRPr="007C6D3B">
        <w:rPr>
          <w:u w:val="single"/>
        </w:rPr>
        <w:t xml:space="preserve">Pour éviter tout malentendu, la carrosserie utilisée pour un scratch, si elle n’est pas issue d’une marque de Slot, devra </w:t>
      </w:r>
      <w:r w:rsidR="00F67BB1">
        <w:rPr>
          <w:u w:val="single"/>
        </w:rPr>
        <w:t>être</w:t>
      </w:r>
      <w:r w:rsidRPr="007C6D3B">
        <w:rPr>
          <w:u w:val="single"/>
        </w:rPr>
        <w:t xml:space="preserve"> préalablement acceptée par la direction technique du</w:t>
      </w:r>
      <w:r>
        <w:rPr>
          <w:u w:val="single"/>
        </w:rPr>
        <w:t xml:space="preserve"> </w:t>
      </w:r>
      <w:r w:rsidRPr="007C6D3B">
        <w:rPr>
          <w:u w:val="single"/>
        </w:rPr>
        <w:t>championnat.</w:t>
      </w:r>
    </w:p>
    <w:p w14:paraId="66246C2A" w14:textId="77777777" w:rsidR="007C6D3B" w:rsidRDefault="007C6D3B" w:rsidP="007C6D3B">
      <w:pPr>
        <w:pStyle w:val="Sansinterligne"/>
      </w:pPr>
    </w:p>
    <w:p w14:paraId="77636067" w14:textId="3A76443B" w:rsidR="007C6D3B" w:rsidRDefault="007C6D3B" w:rsidP="007C6D3B">
      <w:pPr>
        <w:pStyle w:val="Sansinterligne"/>
      </w:pPr>
      <w:r>
        <w:t>Voici une liste non exhaustive de véhicules de marques issues du slot (merci Laminak).</w:t>
      </w:r>
    </w:p>
    <w:p w14:paraId="196C06CD" w14:textId="77777777" w:rsidR="00022FD8" w:rsidRDefault="00022FD8" w:rsidP="00561116">
      <w:pPr>
        <w:pStyle w:val="Sansinterligne"/>
      </w:pPr>
    </w:p>
    <w:tbl>
      <w:tblPr>
        <w:tblStyle w:val="Grilledutableau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DD6149" w14:paraId="25F7208B" w14:textId="77777777" w:rsidTr="00DD6149">
        <w:trPr>
          <w:trHeight w:val="6350"/>
        </w:trPr>
        <w:tc>
          <w:tcPr>
            <w:tcW w:w="4535" w:type="dxa"/>
          </w:tcPr>
          <w:p w14:paraId="6B72F8BC" w14:textId="77777777" w:rsidR="00DD6149" w:rsidRPr="00E061F2" w:rsidRDefault="00DD6149" w:rsidP="00DD6149">
            <w:pPr>
              <w:rPr>
                <w:rFonts w:hint="eastAsia"/>
                <w:u w:val="single"/>
                <w:lang w:val="en-GB"/>
              </w:rPr>
            </w:pPr>
            <w:r w:rsidRPr="00E061F2">
              <w:rPr>
                <w:u w:val="single"/>
                <w:lang w:val="en-GB"/>
              </w:rPr>
              <w:t>Le Mans 1966</w:t>
            </w:r>
          </w:p>
          <w:p w14:paraId="34BD24E1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</w:p>
          <w:p w14:paraId="573CAAD2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 xml:space="preserve">Ford GT40 Slot it </w:t>
            </w:r>
          </w:p>
          <w:p w14:paraId="4D722762" w14:textId="5B6C9F70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Ford GT40 Scalex</w:t>
            </w:r>
            <w:r w:rsidR="002B3503" w:rsidRPr="00E061F2">
              <w:rPr>
                <w:lang w:val="en-GB"/>
              </w:rPr>
              <w:t>tric</w:t>
            </w:r>
          </w:p>
          <w:p w14:paraId="2F5DC66D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Ford GT40 NSR</w:t>
            </w:r>
          </w:p>
          <w:p w14:paraId="3B9205AF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Ford GT40 FLY</w:t>
            </w:r>
          </w:p>
          <w:p w14:paraId="6BF0EC5A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Porsche 906 FLY</w:t>
            </w:r>
          </w:p>
          <w:p w14:paraId="14A83A79" w14:textId="48A0A119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Porsche 910 SRC</w:t>
            </w:r>
          </w:p>
          <w:p w14:paraId="14D7FE83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Porsche 910 MRRC</w:t>
            </w:r>
          </w:p>
          <w:p w14:paraId="3D4BB72A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Ferrari 330 P4 Policar</w:t>
            </w:r>
          </w:p>
          <w:p w14:paraId="1CBE9C5A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Ferrari 330 P4</w:t>
            </w:r>
            <w:r w:rsidRPr="00E061F2">
              <w:rPr>
                <w:rFonts w:eastAsia="Liberation Serif" w:cs="Liberation Serif"/>
                <w:lang w:val="en-GB"/>
              </w:rPr>
              <w:t xml:space="preserve"> </w:t>
            </w:r>
            <w:r w:rsidRPr="00E061F2">
              <w:rPr>
                <w:lang w:val="en-GB"/>
              </w:rPr>
              <w:t>Scalextric</w:t>
            </w:r>
          </w:p>
          <w:p w14:paraId="5780F738" w14:textId="53479416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Ferrari 250 LM FLY</w:t>
            </w:r>
          </w:p>
          <w:p w14:paraId="099906F9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Chaparral 2D Top slot</w:t>
            </w:r>
          </w:p>
          <w:p w14:paraId="4EAD39F3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</w:p>
          <w:p w14:paraId="669501A8" w14:textId="77777777" w:rsidR="00DD6149" w:rsidRPr="00851086" w:rsidRDefault="00DD6149" w:rsidP="00DD6149">
            <w:pPr>
              <w:rPr>
                <w:rFonts w:hint="eastAsia"/>
                <w:u w:val="single"/>
              </w:rPr>
            </w:pPr>
            <w:r w:rsidRPr="00851086">
              <w:rPr>
                <w:u w:val="single"/>
              </w:rPr>
              <w:t>Le Mans 1967</w:t>
            </w:r>
          </w:p>
          <w:p w14:paraId="7D6D76D3" w14:textId="77777777" w:rsidR="00DD6149" w:rsidRDefault="00DD6149" w:rsidP="00DD6149">
            <w:pPr>
              <w:rPr>
                <w:rFonts w:hint="eastAsia"/>
              </w:rPr>
            </w:pPr>
          </w:p>
          <w:p w14:paraId="6B7472F6" w14:textId="77777777" w:rsidR="00DD6149" w:rsidRDefault="00DD6149" w:rsidP="00DD6149">
            <w:pPr>
              <w:rPr>
                <w:rFonts w:hint="eastAsia"/>
              </w:rPr>
            </w:pPr>
            <w:r>
              <w:t>Ford GT MK IV NSR</w:t>
            </w:r>
          </w:p>
          <w:p w14:paraId="6D6B4060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Porsche 907 SRC</w:t>
            </w:r>
          </w:p>
          <w:p w14:paraId="46918A33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Chaparral 2F MRRC</w:t>
            </w:r>
          </w:p>
          <w:p w14:paraId="586FB2F3" w14:textId="039DAECD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Chaparral 2F Scalex</w:t>
            </w:r>
            <w:r w:rsidR="002B3503" w:rsidRPr="00E061F2">
              <w:rPr>
                <w:lang w:val="en-GB"/>
              </w:rPr>
              <w:t>tric</w:t>
            </w:r>
          </w:p>
          <w:p w14:paraId="5030E7BF" w14:textId="77777777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Lola T 70 FLY</w:t>
            </w:r>
          </w:p>
          <w:p w14:paraId="7F37718F" w14:textId="7C08F0DF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Lola T 70 Thunderslot</w:t>
            </w:r>
          </w:p>
          <w:p w14:paraId="0B6C6183" w14:textId="77777777" w:rsidR="00DD6149" w:rsidRPr="00E061F2" w:rsidRDefault="00DD6149" w:rsidP="00561116">
            <w:pPr>
              <w:pStyle w:val="Sansinterligne"/>
              <w:rPr>
                <w:lang w:val="en-GB"/>
              </w:rPr>
            </w:pPr>
          </w:p>
        </w:tc>
        <w:tc>
          <w:tcPr>
            <w:tcW w:w="4535" w:type="dxa"/>
          </w:tcPr>
          <w:p w14:paraId="0E5AF09B" w14:textId="77777777" w:rsidR="00DD6149" w:rsidRPr="00851086" w:rsidRDefault="00DD6149" w:rsidP="00DD6149">
            <w:pPr>
              <w:rPr>
                <w:rFonts w:hint="eastAsia"/>
                <w:u w:val="single"/>
              </w:rPr>
            </w:pPr>
            <w:r w:rsidRPr="00851086">
              <w:rPr>
                <w:u w:val="single"/>
              </w:rPr>
              <w:t>Le Mans 196</w:t>
            </w:r>
            <w:r>
              <w:rPr>
                <w:u w:val="single"/>
              </w:rPr>
              <w:t>8</w:t>
            </w:r>
          </w:p>
          <w:p w14:paraId="51CD310A" w14:textId="77777777" w:rsidR="00DD6149" w:rsidRDefault="00DD6149" w:rsidP="00DD6149">
            <w:pPr>
              <w:rPr>
                <w:rFonts w:hint="eastAsia"/>
              </w:rPr>
            </w:pPr>
          </w:p>
          <w:p w14:paraId="47DF3874" w14:textId="759B11DA" w:rsidR="00DD6149" w:rsidRDefault="00DD6149" w:rsidP="00DD6149">
            <w:pPr>
              <w:rPr>
                <w:rFonts w:hint="eastAsia"/>
              </w:rPr>
            </w:pPr>
            <w:r>
              <w:t xml:space="preserve">Hownet TX PSK </w:t>
            </w:r>
            <w:r w:rsidR="002B3503">
              <w:t>(résine</w:t>
            </w:r>
            <w:r>
              <w:t>)</w:t>
            </w:r>
          </w:p>
          <w:p w14:paraId="6A83B19A" w14:textId="77777777" w:rsidR="00DD6149" w:rsidRDefault="00DD6149" w:rsidP="00DD6149">
            <w:pPr>
              <w:rPr>
                <w:rFonts w:hint="eastAsia"/>
              </w:rPr>
            </w:pPr>
          </w:p>
          <w:p w14:paraId="185A22AE" w14:textId="77777777" w:rsidR="00DD6149" w:rsidRPr="00851086" w:rsidRDefault="00DD6149" w:rsidP="00DD6149">
            <w:pPr>
              <w:rPr>
                <w:rFonts w:hint="eastAsia"/>
                <w:u w:val="single"/>
              </w:rPr>
            </w:pPr>
            <w:r w:rsidRPr="00851086">
              <w:rPr>
                <w:u w:val="single"/>
              </w:rPr>
              <w:t>Le Mans 196</w:t>
            </w:r>
            <w:r>
              <w:rPr>
                <w:u w:val="single"/>
              </w:rPr>
              <w:t>9</w:t>
            </w:r>
          </w:p>
          <w:p w14:paraId="54F12F5F" w14:textId="77777777" w:rsidR="00DD6149" w:rsidRDefault="00DD6149" w:rsidP="00DD6149">
            <w:pPr>
              <w:rPr>
                <w:rFonts w:hint="eastAsia"/>
              </w:rPr>
            </w:pPr>
          </w:p>
          <w:p w14:paraId="43B33843" w14:textId="77777777" w:rsidR="00DD6149" w:rsidRDefault="00DD6149" w:rsidP="00DD6149">
            <w:pPr>
              <w:rPr>
                <w:rFonts w:hint="eastAsia"/>
              </w:rPr>
            </w:pPr>
            <w:r>
              <w:t>Porsche 907 LH SRC</w:t>
            </w:r>
          </w:p>
          <w:p w14:paraId="4D8239A1" w14:textId="77777777" w:rsidR="00DD6149" w:rsidRDefault="00DD6149" w:rsidP="00DD6149">
            <w:pPr>
              <w:rPr>
                <w:rFonts w:hint="eastAsia"/>
              </w:rPr>
            </w:pPr>
            <w:r>
              <w:t>Porsche 907 LH</w:t>
            </w:r>
            <w:r>
              <w:rPr>
                <w:rFonts w:eastAsia="Liberation Serif" w:cs="Liberation Serif"/>
              </w:rPr>
              <w:t xml:space="preserve"> </w:t>
            </w:r>
            <w:r>
              <w:t>FLY</w:t>
            </w:r>
          </w:p>
          <w:p w14:paraId="17E9C6C8" w14:textId="77777777" w:rsidR="00DD6149" w:rsidRDefault="00DD6149" w:rsidP="00DD6149">
            <w:pPr>
              <w:rPr>
                <w:rFonts w:hint="eastAsia"/>
              </w:rPr>
            </w:pPr>
          </w:p>
          <w:p w14:paraId="1025E4D1" w14:textId="7C7E4DFA" w:rsidR="00DD6149" w:rsidRDefault="00DD6149" w:rsidP="00DD6149">
            <w:pPr>
              <w:rPr>
                <w:rFonts w:hint="eastAsia"/>
                <w:u w:val="single"/>
              </w:rPr>
            </w:pPr>
            <w:r w:rsidRPr="00851086">
              <w:rPr>
                <w:u w:val="single"/>
              </w:rPr>
              <w:t>Le Mans 19</w:t>
            </w:r>
            <w:r>
              <w:rPr>
                <w:u w:val="single"/>
              </w:rPr>
              <w:t>70</w:t>
            </w:r>
          </w:p>
          <w:p w14:paraId="14825F81" w14:textId="77777777" w:rsidR="00DD6149" w:rsidRPr="00851086" w:rsidRDefault="00DD6149" w:rsidP="00DD6149">
            <w:pPr>
              <w:rPr>
                <w:rFonts w:hint="eastAsia"/>
                <w:u w:val="single"/>
              </w:rPr>
            </w:pPr>
          </w:p>
          <w:p w14:paraId="18C7EB50" w14:textId="77777777" w:rsidR="00DD6149" w:rsidRDefault="00DD6149" w:rsidP="00DD6149">
            <w:pPr>
              <w:rPr>
                <w:rFonts w:hint="eastAsia"/>
              </w:rPr>
            </w:pPr>
            <w:r>
              <w:t>Porsche 917 K et 917 LH FLY</w:t>
            </w:r>
          </w:p>
          <w:p w14:paraId="489B172E" w14:textId="30162E2F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 xml:space="preserve">Porsche 917 </w:t>
            </w:r>
            <w:r w:rsidR="00D85383" w:rsidRPr="00E061F2">
              <w:rPr>
                <w:lang w:val="en-GB"/>
              </w:rPr>
              <w:t>K</w:t>
            </w:r>
            <w:r w:rsidRPr="00E061F2">
              <w:rPr>
                <w:lang w:val="en-GB"/>
              </w:rPr>
              <w:t xml:space="preserve"> NSR</w:t>
            </w:r>
          </w:p>
          <w:p w14:paraId="00D5259E" w14:textId="424907BC" w:rsidR="00DD6149" w:rsidRPr="00E061F2" w:rsidRDefault="00DD6149" w:rsidP="00DD6149">
            <w:pPr>
              <w:rPr>
                <w:rFonts w:hint="eastAsia"/>
                <w:lang w:val="en-GB"/>
              </w:rPr>
            </w:pPr>
            <w:r w:rsidRPr="00E061F2">
              <w:rPr>
                <w:lang w:val="en-GB"/>
              </w:rPr>
              <w:t>Ferrari 512</w:t>
            </w:r>
            <w:r w:rsidR="00F16540" w:rsidRPr="00E061F2">
              <w:rPr>
                <w:lang w:val="en-GB"/>
              </w:rPr>
              <w:t xml:space="preserve">S </w:t>
            </w:r>
            <w:r w:rsidRPr="00E061F2">
              <w:rPr>
                <w:lang w:val="en-GB"/>
              </w:rPr>
              <w:t>FLY</w:t>
            </w:r>
          </w:p>
          <w:p w14:paraId="0C10D314" w14:textId="77777777" w:rsidR="00DD6149" w:rsidRDefault="00DD6149" w:rsidP="00DD6149">
            <w:pPr>
              <w:rPr>
                <w:rFonts w:hint="eastAsia"/>
              </w:rPr>
            </w:pPr>
            <w:r>
              <w:t>Ferrari 312 P Racer</w:t>
            </w:r>
          </w:p>
          <w:p w14:paraId="57E58374" w14:textId="77777777" w:rsidR="00DD6149" w:rsidRDefault="00DD6149" w:rsidP="00561116">
            <w:pPr>
              <w:pStyle w:val="Sansinterligne"/>
            </w:pPr>
          </w:p>
        </w:tc>
      </w:tr>
    </w:tbl>
    <w:p w14:paraId="49AE4D5F" w14:textId="77777777" w:rsidR="00851086" w:rsidRDefault="00851086" w:rsidP="00561116">
      <w:pPr>
        <w:pStyle w:val="Sansinterligne"/>
      </w:pPr>
    </w:p>
    <w:p w14:paraId="1A1396FB" w14:textId="7C93EC54" w:rsidR="00DD6149" w:rsidRDefault="00DD6149">
      <w:pPr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4698CEE4" w14:textId="6D2F5588" w:rsidR="00AD7178" w:rsidRDefault="00AD7178" w:rsidP="00561116">
      <w:pPr>
        <w:pStyle w:val="Sansinterligne"/>
        <w:rPr>
          <w:b/>
          <w:sz w:val="28"/>
          <w:szCs w:val="28"/>
        </w:rPr>
      </w:pPr>
      <w:r w:rsidRPr="00BC4200">
        <w:rPr>
          <w:b/>
          <w:sz w:val="28"/>
          <w:szCs w:val="28"/>
        </w:rPr>
        <w:lastRenderedPageBreak/>
        <w:t>Modifications autorisées et/ou obligatoires :</w:t>
      </w:r>
    </w:p>
    <w:p w14:paraId="2BA4968F" w14:textId="77777777" w:rsidR="005B2836" w:rsidRPr="005B2836" w:rsidRDefault="005B2836" w:rsidP="005B2836">
      <w:pPr>
        <w:pStyle w:val="Sansinterligne"/>
        <w:rPr>
          <w:b/>
          <w:color w:val="4472C4" w:themeColor="accent5"/>
        </w:rPr>
      </w:pPr>
      <w:r w:rsidRPr="005B2836">
        <w:rPr>
          <w:b/>
          <w:color w:val="4472C4" w:themeColor="accent5"/>
        </w:rPr>
        <w:t>Veuillez noter qu’un certain nombre d’informations techniques concernant les différents points abordés ci-dessous, et susceptibles de vous aider, sont disponibles en annexe, à la suite de ce présent règlement.</w:t>
      </w:r>
    </w:p>
    <w:p w14:paraId="2C8A3284" w14:textId="77777777" w:rsidR="005B2836" w:rsidRPr="001D6571" w:rsidRDefault="005B2836" w:rsidP="00AD7178">
      <w:pPr>
        <w:pStyle w:val="Sansinterligne"/>
        <w:rPr>
          <w:b/>
          <w:iCs/>
          <w:sz w:val="16"/>
          <w:szCs w:val="16"/>
        </w:rPr>
      </w:pPr>
    </w:p>
    <w:p w14:paraId="6A3C47D5" w14:textId="2F2B55E0" w:rsidR="002B3503" w:rsidRDefault="002B3503" w:rsidP="00AD7178">
      <w:pPr>
        <w:pStyle w:val="Sansinterligne"/>
        <w:rPr>
          <w:b/>
          <w:i/>
        </w:rPr>
      </w:pPr>
      <w:r>
        <w:rPr>
          <w:b/>
          <w:i/>
        </w:rPr>
        <w:t>-Moteur en position side-winder obligatoire</w:t>
      </w:r>
    </w:p>
    <w:p w14:paraId="3C7AC775" w14:textId="4D429CEF" w:rsidR="002B3503" w:rsidRPr="001D6571" w:rsidRDefault="002B3503" w:rsidP="00AD7178">
      <w:pPr>
        <w:pStyle w:val="Sansinterligne"/>
        <w:rPr>
          <w:b/>
          <w:iCs/>
          <w:sz w:val="16"/>
          <w:szCs w:val="16"/>
        </w:rPr>
      </w:pPr>
    </w:p>
    <w:p w14:paraId="0F8B56F7" w14:textId="57F4D033" w:rsidR="002B3503" w:rsidRDefault="002B3503" w:rsidP="00AD7178">
      <w:pPr>
        <w:pStyle w:val="Sansinterligne"/>
        <w:rPr>
          <w:bCs/>
          <w:iCs/>
        </w:rPr>
      </w:pPr>
      <w:r w:rsidRPr="00D85383">
        <w:rPr>
          <w:b/>
          <w:i/>
        </w:rPr>
        <w:t>-Moteur </w:t>
      </w:r>
      <w:r w:rsidRPr="00D85383">
        <w:rPr>
          <w:b/>
          <w:iCs/>
        </w:rPr>
        <w:t xml:space="preserve">: </w:t>
      </w:r>
      <w:r w:rsidRPr="00D85383">
        <w:rPr>
          <w:bCs/>
          <w:iCs/>
        </w:rPr>
        <w:t>Shark 22k</w:t>
      </w:r>
      <w:r w:rsidR="00D85383">
        <w:rPr>
          <w:bCs/>
          <w:iCs/>
        </w:rPr>
        <w:t>.</w:t>
      </w:r>
    </w:p>
    <w:p w14:paraId="2A0F9749" w14:textId="41567E36" w:rsidR="00F67BB1" w:rsidRDefault="00F67BB1" w:rsidP="00AD7178">
      <w:pPr>
        <w:pStyle w:val="Sansinterligne"/>
      </w:pPr>
      <w:r>
        <w:t>Il est autorisé de fixer le moteur à son berceau (scotch, colle, vis) et d’obstruer les ouvertures de la cage du moteur avec du scotch.</w:t>
      </w:r>
    </w:p>
    <w:p w14:paraId="2E34B728" w14:textId="376355B2" w:rsidR="0062516C" w:rsidRPr="001D6571" w:rsidRDefault="0062516C" w:rsidP="00AD7178">
      <w:pPr>
        <w:pStyle w:val="Sansinterligne"/>
        <w:rPr>
          <w:sz w:val="16"/>
          <w:szCs w:val="16"/>
        </w:rPr>
      </w:pPr>
    </w:p>
    <w:p w14:paraId="2672B85C" w14:textId="77777777" w:rsidR="00C17BD9" w:rsidRDefault="00022FD8" w:rsidP="00AD7178">
      <w:pPr>
        <w:pStyle w:val="Sansinterligne"/>
        <w:rPr>
          <w:bCs/>
          <w:iCs/>
        </w:rPr>
      </w:pPr>
      <w:r>
        <w:rPr>
          <w:b/>
          <w:i/>
        </w:rPr>
        <w:t xml:space="preserve">-Support moteur : </w:t>
      </w:r>
      <w:r w:rsidRPr="007C6D3B">
        <w:rPr>
          <w:bCs/>
          <w:iCs/>
        </w:rPr>
        <w:t xml:space="preserve">marque libre </w:t>
      </w:r>
      <w:r w:rsidRPr="00D85383">
        <w:rPr>
          <w:bCs/>
          <w:iCs/>
        </w:rPr>
        <w:t>mais avec offset 0</w:t>
      </w:r>
    </w:p>
    <w:p w14:paraId="16810468" w14:textId="11C3CC4F" w:rsidR="00022FD8" w:rsidRDefault="00D85383" w:rsidP="00AD7178">
      <w:pPr>
        <w:pStyle w:val="Sansinterligne"/>
        <w:rPr>
          <w:bCs/>
          <w:i/>
        </w:rPr>
      </w:pPr>
      <w:r w:rsidRPr="00D85383">
        <w:rPr>
          <w:bCs/>
          <w:iCs/>
        </w:rPr>
        <w:t>sauf sur slot-</w:t>
      </w:r>
      <w:r w:rsidR="006A398E" w:rsidRPr="00D85383">
        <w:rPr>
          <w:bCs/>
          <w:iCs/>
        </w:rPr>
        <w:t>It</w:t>
      </w:r>
      <w:r>
        <w:rPr>
          <w:bCs/>
          <w:iCs/>
        </w:rPr>
        <w:t xml:space="preserve"> car ce type n’existe pas au catalogue</w:t>
      </w:r>
      <w:r w:rsidR="00C17BD9">
        <w:rPr>
          <w:bCs/>
          <w:iCs/>
        </w:rPr>
        <w:t xml:space="preserve"> </w:t>
      </w:r>
      <w:r>
        <w:rPr>
          <w:bCs/>
          <w:iCs/>
        </w:rPr>
        <w:t>(</w:t>
      </w:r>
      <w:r w:rsidRPr="00D85383">
        <w:rPr>
          <w:bCs/>
          <w:iCs/>
          <w:u w:val="single"/>
        </w:rPr>
        <w:t>support autorisé CH67 noir uniquement</w:t>
      </w:r>
      <w:r>
        <w:rPr>
          <w:bCs/>
          <w:iCs/>
        </w:rPr>
        <w:t>).</w:t>
      </w:r>
    </w:p>
    <w:p w14:paraId="61F960A3" w14:textId="77777777" w:rsidR="00022FD8" w:rsidRPr="001D6571" w:rsidRDefault="00022FD8" w:rsidP="00AD7178">
      <w:pPr>
        <w:pStyle w:val="Sansinterligne"/>
        <w:rPr>
          <w:b/>
          <w:iCs/>
          <w:sz w:val="16"/>
          <w:szCs w:val="16"/>
        </w:rPr>
      </w:pPr>
    </w:p>
    <w:p w14:paraId="68001C4B" w14:textId="7F25F7DE" w:rsidR="0062516C" w:rsidRDefault="007745A7" w:rsidP="00AD7178">
      <w:pPr>
        <w:pStyle w:val="Sansinterligne"/>
        <w:rPr>
          <w:b/>
          <w:i/>
        </w:rPr>
      </w:pPr>
      <w:r>
        <w:rPr>
          <w:b/>
          <w:i/>
        </w:rPr>
        <w:t xml:space="preserve">-Transmission : </w:t>
      </w:r>
      <w:r w:rsidR="00285922">
        <w:rPr>
          <w:b/>
          <w:i/>
        </w:rPr>
        <w:t xml:space="preserve">rapport </w:t>
      </w:r>
      <w:r w:rsidR="0062516C">
        <w:rPr>
          <w:b/>
          <w:i/>
        </w:rPr>
        <w:t>11*32</w:t>
      </w:r>
    </w:p>
    <w:p w14:paraId="04FA6566" w14:textId="21A91D15" w:rsidR="0062516C" w:rsidRDefault="0062516C" w:rsidP="00AD7178">
      <w:pPr>
        <w:pStyle w:val="Sansinterligne"/>
        <w:rPr>
          <w:bCs/>
          <w:iCs/>
        </w:rPr>
      </w:pPr>
      <w:r w:rsidRPr="007C6D3B">
        <w:rPr>
          <w:bCs/>
          <w:iCs/>
        </w:rPr>
        <w:t>Pignon</w:t>
      </w:r>
      <w:r w:rsidR="007745A7" w:rsidRPr="007C6D3B">
        <w:rPr>
          <w:bCs/>
          <w:iCs/>
        </w:rPr>
        <w:t xml:space="preserve"> 11 dents</w:t>
      </w:r>
      <w:r>
        <w:rPr>
          <w:bCs/>
          <w:iCs/>
        </w:rPr>
        <w:t xml:space="preserve"> marque libre</w:t>
      </w:r>
      <w:r w:rsidR="00276660">
        <w:rPr>
          <w:bCs/>
          <w:iCs/>
        </w:rPr>
        <w:t xml:space="preserve"> (ex : </w:t>
      </w:r>
      <w:r w:rsidR="006A398E">
        <w:rPr>
          <w:bCs/>
          <w:iCs/>
        </w:rPr>
        <w:t>réf</w:t>
      </w:r>
      <w:r w:rsidR="00276660">
        <w:rPr>
          <w:bCs/>
          <w:iCs/>
        </w:rPr>
        <w:t xml:space="preserve"> Slot it PS11 ou Ergal PI6511E)</w:t>
      </w:r>
    </w:p>
    <w:p w14:paraId="1DA76D26" w14:textId="38305557" w:rsidR="0062516C" w:rsidRDefault="0062516C" w:rsidP="0062516C">
      <w:pPr>
        <w:pStyle w:val="Sansinterligne"/>
      </w:pPr>
      <w:r w:rsidRPr="007C6D3B">
        <w:rPr>
          <w:bCs/>
          <w:iCs/>
        </w:rPr>
        <w:t>Couronne</w:t>
      </w:r>
      <w:r w:rsidR="007745A7" w:rsidRPr="007C6D3B">
        <w:rPr>
          <w:bCs/>
          <w:iCs/>
        </w:rPr>
        <w:t xml:space="preserve"> 32 dents </w:t>
      </w:r>
      <w:r w:rsidR="007C6D3B" w:rsidRPr="007C6D3B">
        <w:rPr>
          <w:bCs/>
          <w:iCs/>
        </w:rPr>
        <w:t>marque libre</w:t>
      </w:r>
      <w:r>
        <w:rPr>
          <w:bCs/>
          <w:iCs/>
        </w:rPr>
        <w:t xml:space="preserve">, </w:t>
      </w:r>
      <w:r w:rsidR="007745A7" w:rsidRPr="007C6D3B">
        <w:rPr>
          <w:bCs/>
          <w:iCs/>
        </w:rPr>
        <w:t>Slot-it recommandé</w:t>
      </w:r>
      <w:r>
        <w:rPr>
          <w:bCs/>
          <w:iCs/>
        </w:rPr>
        <w:t xml:space="preserve"> </w:t>
      </w:r>
      <w:r>
        <w:t>(</w:t>
      </w:r>
      <w:r w:rsidR="00B45CDD">
        <w:t xml:space="preserve">ex : </w:t>
      </w:r>
      <w:r w:rsidR="006A398E">
        <w:t>réf</w:t>
      </w:r>
      <w:r>
        <w:t xml:space="preserve"> slot it alu noire réf GS1832PL ou ergal GS1832</w:t>
      </w:r>
      <w:r w:rsidR="00B45CDD">
        <w:t xml:space="preserve">, couronne </w:t>
      </w:r>
      <w:r w:rsidR="00276660">
        <w:t xml:space="preserve">noire </w:t>
      </w:r>
      <w:r w:rsidR="00B45CDD">
        <w:t xml:space="preserve">NSR 6032, pignon </w:t>
      </w:r>
      <w:r w:rsidR="00276660">
        <w:t xml:space="preserve">NSR </w:t>
      </w:r>
      <w:r w:rsidR="00B45CDD">
        <w:t>6911). Il est recommandé de prendre pignon et couronne de la même marque (</w:t>
      </w:r>
      <w:r w:rsidR="00276660">
        <w:t xml:space="preserve">à cause des </w:t>
      </w:r>
      <w:r w:rsidR="00B45CDD">
        <w:t>diamètre</w:t>
      </w:r>
      <w:r w:rsidR="00276660">
        <w:t>s</w:t>
      </w:r>
      <w:r w:rsidR="00B45CDD">
        <w:t xml:space="preserve"> différents</w:t>
      </w:r>
      <w:r w:rsidR="00276660">
        <w:t xml:space="preserve"> entre marque</w:t>
      </w:r>
      <w:r w:rsidR="00B45CDD">
        <w:t>)</w:t>
      </w:r>
      <w:r w:rsidR="008823E8">
        <w:t>.</w:t>
      </w:r>
    </w:p>
    <w:p w14:paraId="03894731" w14:textId="77777777" w:rsidR="007745A7" w:rsidRPr="001D6571" w:rsidRDefault="007745A7" w:rsidP="00AD7178">
      <w:pPr>
        <w:pStyle w:val="Sansinterligne"/>
        <w:rPr>
          <w:bCs/>
          <w:iCs/>
          <w:sz w:val="16"/>
          <w:szCs w:val="16"/>
        </w:rPr>
      </w:pPr>
    </w:p>
    <w:p w14:paraId="6F45CE4D" w14:textId="7A2921B1" w:rsidR="00AD7178" w:rsidRDefault="00AD7178" w:rsidP="00AD7178">
      <w:pPr>
        <w:pStyle w:val="Sansinterligne"/>
      </w:pPr>
      <w:r w:rsidRPr="00AD7178">
        <w:rPr>
          <w:b/>
          <w:i/>
        </w:rPr>
        <w:t>-</w:t>
      </w:r>
      <w:r w:rsidR="00561116" w:rsidRPr="00AD7178">
        <w:rPr>
          <w:b/>
          <w:i/>
        </w:rPr>
        <w:t xml:space="preserve">Vis, fils, </w:t>
      </w:r>
      <w:r w:rsidR="00BF7C6D" w:rsidRPr="00AD7178">
        <w:rPr>
          <w:b/>
          <w:i/>
        </w:rPr>
        <w:t>œillets</w:t>
      </w:r>
      <w:r w:rsidR="00561116" w:rsidRPr="00AD7178">
        <w:rPr>
          <w:b/>
          <w:i/>
        </w:rPr>
        <w:t>, tresses</w:t>
      </w:r>
      <w:r w:rsidR="00E22F82">
        <w:rPr>
          <w:b/>
          <w:i/>
        </w:rPr>
        <w:t xml:space="preserve"> </w:t>
      </w:r>
      <w:r w:rsidRPr="00AD7178">
        <w:rPr>
          <w:b/>
          <w:i/>
        </w:rPr>
        <w:t>:</w:t>
      </w:r>
      <w:r>
        <w:t> libres</w:t>
      </w:r>
      <w:r w:rsidR="005B2836">
        <w:t xml:space="preserve">, </w:t>
      </w:r>
      <w:r w:rsidR="005B2836" w:rsidRPr="005B2836">
        <w:t>en provenance d’une marque de slot ou assimilée</w:t>
      </w:r>
      <w:r w:rsidR="005B2836">
        <w:t>.</w:t>
      </w:r>
    </w:p>
    <w:p w14:paraId="57ABCCEE" w14:textId="77777777" w:rsidR="0062516C" w:rsidRPr="001D6571" w:rsidRDefault="0062516C" w:rsidP="00AD7178">
      <w:pPr>
        <w:pStyle w:val="Sansinterligne"/>
        <w:rPr>
          <w:sz w:val="16"/>
          <w:szCs w:val="16"/>
        </w:rPr>
      </w:pPr>
    </w:p>
    <w:p w14:paraId="64085921" w14:textId="01C3E94A" w:rsidR="00AD7178" w:rsidRDefault="00AD7178" w:rsidP="00AD7178">
      <w:pPr>
        <w:pStyle w:val="Sansinterligne"/>
      </w:pPr>
      <w:r w:rsidRPr="00AD7178">
        <w:rPr>
          <w:b/>
          <w:i/>
        </w:rPr>
        <w:t>-Guide</w:t>
      </w:r>
      <w:r w:rsidR="00E22F82">
        <w:rPr>
          <w:b/>
          <w:i/>
        </w:rPr>
        <w:t xml:space="preserve"> </w:t>
      </w:r>
      <w:r w:rsidR="00561116" w:rsidRPr="00AD7178">
        <w:rPr>
          <w:b/>
          <w:i/>
        </w:rPr>
        <w:t>:</w:t>
      </w:r>
      <w:r w:rsidR="00561116">
        <w:t xml:space="preserve"> </w:t>
      </w:r>
      <w:r w:rsidR="007C6D3B">
        <w:t xml:space="preserve">Marque libre. </w:t>
      </w:r>
      <w:r w:rsidR="00561116">
        <w:t xml:space="preserve">Il est </w:t>
      </w:r>
      <w:r w:rsidR="00366E31">
        <w:t>autorisé</w:t>
      </w:r>
      <w:r w:rsidR="00561116">
        <w:t xml:space="preserve"> de limer légèrement la partie avant de la lame du </w:t>
      </w:r>
      <w:r>
        <w:t>guide</w:t>
      </w:r>
      <w:r w:rsidR="00561116">
        <w:t xml:space="preserve">, afin de l'arrondir et d'éviter qu'elle </w:t>
      </w:r>
      <w:r w:rsidR="007C6D3B">
        <w:t xml:space="preserve">ne </w:t>
      </w:r>
      <w:r w:rsidR="00561116">
        <w:t>vienne taper au fond du slot</w:t>
      </w:r>
      <w:r w:rsidR="007C6D3B">
        <w:t>.</w:t>
      </w:r>
    </w:p>
    <w:p w14:paraId="443ECB90" w14:textId="77777777" w:rsidR="0062516C" w:rsidRPr="001D6571" w:rsidRDefault="0062516C" w:rsidP="00AD7178">
      <w:pPr>
        <w:pStyle w:val="Sansinterligne"/>
        <w:rPr>
          <w:b/>
          <w:iCs/>
          <w:sz w:val="16"/>
          <w:szCs w:val="16"/>
        </w:rPr>
      </w:pPr>
    </w:p>
    <w:p w14:paraId="2F503C41" w14:textId="77F2AFE6" w:rsidR="00AD7178" w:rsidRDefault="0062516C" w:rsidP="00AD7178">
      <w:pPr>
        <w:pStyle w:val="Sansinterligne"/>
      </w:pPr>
      <w:r>
        <w:rPr>
          <w:b/>
          <w:i/>
        </w:rPr>
        <w:t>-</w:t>
      </w:r>
      <w:r w:rsidR="00AD7178" w:rsidRPr="00AD7178">
        <w:rPr>
          <w:b/>
          <w:i/>
        </w:rPr>
        <w:t>Pneus avant</w:t>
      </w:r>
      <w:r w:rsidR="00E22F82">
        <w:rPr>
          <w:b/>
          <w:i/>
        </w:rPr>
        <w:t xml:space="preserve"> </w:t>
      </w:r>
      <w:r w:rsidR="00561116" w:rsidRPr="00AD7178">
        <w:rPr>
          <w:b/>
          <w:i/>
        </w:rPr>
        <w:t>:</w:t>
      </w:r>
      <w:r w:rsidR="00AD7178">
        <w:t xml:space="preserve"> libres, mais ils doivent</w:t>
      </w:r>
      <w:r w:rsidR="00AD7178" w:rsidRPr="00AD7178">
        <w:t xml:space="preserve"> </w:t>
      </w:r>
      <w:r w:rsidR="00AD7178">
        <w:t>totalement</w:t>
      </w:r>
      <w:r w:rsidR="00F67BB1">
        <w:t xml:space="preserve"> </w:t>
      </w:r>
      <w:r w:rsidR="00AD7178">
        <w:t xml:space="preserve">couvrir </w:t>
      </w:r>
      <w:r w:rsidR="00561116">
        <w:t>les jantes.</w:t>
      </w:r>
    </w:p>
    <w:p w14:paraId="49E2E445" w14:textId="77777777" w:rsidR="0062516C" w:rsidRPr="001D6571" w:rsidRDefault="0062516C" w:rsidP="00AD7178">
      <w:pPr>
        <w:pStyle w:val="Sansinterligne"/>
        <w:rPr>
          <w:b/>
          <w:iCs/>
          <w:sz w:val="16"/>
          <w:szCs w:val="16"/>
        </w:rPr>
      </w:pPr>
    </w:p>
    <w:p w14:paraId="3424475B" w14:textId="0694B917" w:rsidR="00E22F82" w:rsidRDefault="00AD7178" w:rsidP="00AD7178">
      <w:pPr>
        <w:pStyle w:val="Sansinterligne"/>
      </w:pPr>
      <w:r w:rsidRPr="00AD7178">
        <w:rPr>
          <w:b/>
          <w:i/>
        </w:rPr>
        <w:t>-</w:t>
      </w:r>
      <w:r w:rsidR="00561116" w:rsidRPr="00DD6149">
        <w:rPr>
          <w:b/>
          <w:i/>
          <w:highlight w:val="yellow"/>
        </w:rPr>
        <w:t>Pneus arrière</w:t>
      </w:r>
      <w:r w:rsidR="00E22F82" w:rsidRPr="00DD6149">
        <w:rPr>
          <w:b/>
          <w:i/>
          <w:highlight w:val="yellow"/>
        </w:rPr>
        <w:t xml:space="preserve"> </w:t>
      </w:r>
      <w:r w:rsidR="00561116" w:rsidRPr="00DD6149">
        <w:rPr>
          <w:b/>
          <w:i/>
          <w:highlight w:val="yellow"/>
        </w:rPr>
        <w:t>:</w:t>
      </w:r>
      <w:r w:rsidR="00561116" w:rsidRPr="00DD6149">
        <w:rPr>
          <w:highlight w:val="yellow"/>
        </w:rPr>
        <w:t xml:space="preserve"> </w:t>
      </w:r>
      <w:r w:rsidR="00F16540">
        <w:rPr>
          <w:highlight w:val="yellow"/>
        </w:rPr>
        <w:t>20*</w:t>
      </w:r>
      <w:r w:rsidR="00F16540" w:rsidRPr="00F16540">
        <w:rPr>
          <w:highlight w:val="yellow"/>
        </w:rPr>
        <w:t xml:space="preserve">10 </w:t>
      </w:r>
      <w:r w:rsidR="00F16540">
        <w:rPr>
          <w:highlight w:val="yellow"/>
        </w:rPr>
        <w:t>(</w:t>
      </w:r>
      <w:r w:rsidR="00F16540" w:rsidRPr="00F16540">
        <w:rPr>
          <w:highlight w:val="yellow"/>
        </w:rPr>
        <w:t>NSR 5208)</w:t>
      </w:r>
    </w:p>
    <w:p w14:paraId="6ED23B4F" w14:textId="3B88D3AF" w:rsidR="00E22F82" w:rsidRDefault="007745A7" w:rsidP="00AD7178">
      <w:pPr>
        <w:pStyle w:val="Sansinterligne"/>
      </w:pPr>
      <w:r>
        <w:t xml:space="preserve">2 paires au début du championnat. Gestion au libre arbitre du </w:t>
      </w:r>
      <w:r w:rsidR="00022FD8">
        <w:t xml:space="preserve">pilote. </w:t>
      </w:r>
      <w:r w:rsidR="00561116">
        <w:t>Entre chaque manche, l</w:t>
      </w:r>
      <w:r w:rsidR="00C823FC">
        <w:t>es 2</w:t>
      </w:r>
      <w:r w:rsidR="00561116">
        <w:t xml:space="preserve"> paire</w:t>
      </w:r>
      <w:r w:rsidR="00C823FC">
        <w:t>s</w:t>
      </w:r>
      <w:r w:rsidR="00561116">
        <w:t xml:space="preserve"> de chaque concurrent ser</w:t>
      </w:r>
      <w:r w:rsidR="00C823FC">
        <w:t>ont</w:t>
      </w:r>
      <w:r w:rsidR="00561116">
        <w:t xml:space="preserve"> conservée</w:t>
      </w:r>
      <w:r w:rsidR="00C823FC">
        <w:t>s</w:t>
      </w:r>
      <w:r w:rsidR="00561116">
        <w:t xml:space="preserve"> au club, dans une boite prévue à </w:t>
      </w:r>
      <w:r w:rsidR="00E22F82">
        <w:t>cet</w:t>
      </w:r>
      <w:r w:rsidR="00561116">
        <w:t xml:space="preserve"> effet.</w:t>
      </w:r>
    </w:p>
    <w:p w14:paraId="3595E4AF" w14:textId="77777777" w:rsidR="00022FD8" w:rsidRPr="001D6571" w:rsidRDefault="00022FD8" w:rsidP="00AD7178">
      <w:pPr>
        <w:pStyle w:val="Sansinterligne"/>
        <w:rPr>
          <w:sz w:val="16"/>
          <w:szCs w:val="16"/>
        </w:rPr>
      </w:pPr>
    </w:p>
    <w:p w14:paraId="5869F156" w14:textId="405C1FFC" w:rsidR="00022FD8" w:rsidRDefault="00022FD8" w:rsidP="00022FD8">
      <w:pPr>
        <w:pStyle w:val="Sansinterligne"/>
      </w:pPr>
      <w:r w:rsidRPr="00022FD8">
        <w:rPr>
          <w:highlight w:val="yellow"/>
        </w:rPr>
        <w:t>-</w:t>
      </w:r>
      <w:r w:rsidRPr="00022FD8">
        <w:rPr>
          <w:b/>
          <w:bCs/>
          <w:i/>
          <w:iCs/>
          <w:highlight w:val="yellow"/>
        </w:rPr>
        <w:t xml:space="preserve">Jantes : </w:t>
      </w:r>
      <w:r w:rsidRPr="00F67BB1">
        <w:rPr>
          <w:highlight w:val="yellow"/>
        </w:rPr>
        <w:t>libres</w:t>
      </w:r>
      <w:r w:rsidR="005B2836">
        <w:rPr>
          <w:highlight w:val="yellow"/>
        </w:rPr>
        <w:t>,</w:t>
      </w:r>
      <w:r w:rsidRPr="00F16540">
        <w:rPr>
          <w:highlight w:val="yellow"/>
        </w:rPr>
        <w:t xml:space="preserve"> alu conseillé </w:t>
      </w:r>
      <w:r w:rsidR="005B2836">
        <w:rPr>
          <w:highlight w:val="yellow"/>
        </w:rPr>
        <w:t xml:space="preserve">à l’arrière </w:t>
      </w:r>
      <w:r w:rsidRPr="00F16540">
        <w:rPr>
          <w:highlight w:val="yellow"/>
        </w:rPr>
        <w:t>(</w:t>
      </w:r>
      <w:r w:rsidR="00F16540" w:rsidRPr="00F16540">
        <w:rPr>
          <w:highlight w:val="yellow"/>
        </w:rPr>
        <w:t>diamètre 15.9mm)</w:t>
      </w:r>
    </w:p>
    <w:p w14:paraId="123A29F5" w14:textId="140E4042" w:rsidR="0062516C" w:rsidRPr="001D6571" w:rsidRDefault="0062516C" w:rsidP="0062516C">
      <w:pPr>
        <w:pStyle w:val="Sansinterligne"/>
        <w:rPr>
          <w:b/>
          <w:iCs/>
          <w:sz w:val="16"/>
          <w:szCs w:val="16"/>
        </w:rPr>
      </w:pPr>
    </w:p>
    <w:p w14:paraId="37AE0943" w14:textId="70B5171B" w:rsidR="00E22F82" w:rsidRDefault="00E22F82" w:rsidP="00AD7178">
      <w:pPr>
        <w:pStyle w:val="Sansinterligne"/>
      </w:pPr>
      <w:r w:rsidRPr="00E22F82">
        <w:rPr>
          <w:b/>
          <w:i/>
        </w:rPr>
        <w:t>-Axe avant et arrière</w:t>
      </w:r>
      <w:r>
        <w:rPr>
          <w:b/>
          <w:i/>
        </w:rPr>
        <w:t xml:space="preserve"> </w:t>
      </w:r>
      <w:r w:rsidR="00561116" w:rsidRPr="00E22F82">
        <w:rPr>
          <w:b/>
          <w:i/>
        </w:rPr>
        <w:t>:</w:t>
      </w:r>
      <w:r w:rsidR="00561116">
        <w:t xml:space="preserve"> les roues </w:t>
      </w:r>
      <w:r w:rsidR="00877631">
        <w:t xml:space="preserve">(et/ou les axes) </w:t>
      </w:r>
      <w:r w:rsidR="00561116">
        <w:t xml:space="preserve">ne doivent pas dépasser de la carrosserie, débattement latéral de l'axe compris. L'utilisation de rondelles, d'entretoises et/ou de stoppeur (provenance libre) pour caler le jeu latéral des axes est </w:t>
      </w:r>
      <w:r>
        <w:t>autorisée</w:t>
      </w:r>
      <w:r w:rsidR="00561116">
        <w:t>.</w:t>
      </w:r>
    </w:p>
    <w:p w14:paraId="39756019" w14:textId="6204D3F4" w:rsidR="00576430" w:rsidRDefault="00576430" w:rsidP="00AD7178">
      <w:pPr>
        <w:pStyle w:val="Sansinterligne"/>
      </w:pPr>
      <w:r>
        <w:t>Attention : pour les modèles Slot-it, il faudra utiliser un axe arrière type PA01-48R (ou 51R, 54R en fonction de la largeur du véhicule) car le moteur Shark, plus large, touche l’axe arrière.</w:t>
      </w:r>
    </w:p>
    <w:p w14:paraId="3F648527" w14:textId="77777777" w:rsidR="0062516C" w:rsidRPr="001D6571" w:rsidRDefault="0062516C" w:rsidP="00AD7178">
      <w:pPr>
        <w:pStyle w:val="Sansinterligne"/>
        <w:rPr>
          <w:b/>
          <w:iCs/>
          <w:sz w:val="16"/>
          <w:szCs w:val="16"/>
        </w:rPr>
      </w:pPr>
    </w:p>
    <w:p w14:paraId="2AA6250F" w14:textId="04941133" w:rsidR="00E22F82" w:rsidRDefault="00E22F82" w:rsidP="00AD7178">
      <w:pPr>
        <w:pStyle w:val="Sansinterligne"/>
      </w:pPr>
      <w:r w:rsidRPr="00E22F82">
        <w:rPr>
          <w:b/>
          <w:i/>
        </w:rPr>
        <w:t>-</w:t>
      </w:r>
      <w:r w:rsidR="00561116" w:rsidRPr="00E22F82">
        <w:rPr>
          <w:b/>
          <w:i/>
        </w:rPr>
        <w:t>Tilting</w:t>
      </w:r>
      <w:r w:rsidRPr="00E22F82">
        <w:rPr>
          <w:b/>
          <w:i/>
        </w:rPr>
        <w:t> :</w:t>
      </w:r>
      <w:r w:rsidR="00561116">
        <w:t xml:space="preserve"> autorisé entre la carrosserie et le châssis et/ou entre le châssis et le berceau moteur.</w:t>
      </w:r>
    </w:p>
    <w:p w14:paraId="4D783D06" w14:textId="77777777" w:rsidR="0062516C" w:rsidRPr="001D6571" w:rsidRDefault="0062516C" w:rsidP="00AD7178">
      <w:pPr>
        <w:pStyle w:val="Sansinterligne"/>
        <w:rPr>
          <w:b/>
          <w:iCs/>
          <w:sz w:val="16"/>
          <w:szCs w:val="16"/>
        </w:rPr>
      </w:pPr>
    </w:p>
    <w:p w14:paraId="42E8827F" w14:textId="6BF33BB5" w:rsidR="00E22F82" w:rsidRDefault="00E22F82" w:rsidP="00AD7178">
      <w:pPr>
        <w:pStyle w:val="Sansinterligne"/>
      </w:pPr>
      <w:r>
        <w:rPr>
          <w:b/>
          <w:i/>
        </w:rPr>
        <w:t>-</w:t>
      </w:r>
      <w:r w:rsidR="00BF7C6D">
        <w:rPr>
          <w:b/>
          <w:i/>
        </w:rPr>
        <w:t>Lest</w:t>
      </w:r>
      <w:r w:rsidRPr="00E22F82">
        <w:rPr>
          <w:b/>
          <w:i/>
        </w:rPr>
        <w:t> :</w:t>
      </w:r>
      <w:r w:rsidR="00561116">
        <w:t xml:space="preserve"> libre sur la partie supérieur</w:t>
      </w:r>
      <w:r w:rsidR="00F64C6C">
        <w:t>e</w:t>
      </w:r>
      <w:r w:rsidR="00561116">
        <w:t xml:space="preserve"> du châssis et/ou du berceau moteur (emplacement prévu pour les aimants y compris).</w:t>
      </w:r>
      <w:r w:rsidR="00BF7C6D">
        <w:t xml:space="preserve"> </w:t>
      </w:r>
      <w:r w:rsidR="00BF7C6D" w:rsidRPr="000778E4">
        <w:t xml:space="preserve">Tout aimant interdit (même démagnétisé) ; Lest tungstène Slot </w:t>
      </w:r>
      <w:r w:rsidR="006A398E" w:rsidRPr="000778E4">
        <w:t>It</w:t>
      </w:r>
      <w:r w:rsidR="00BF7C6D" w:rsidRPr="000778E4">
        <w:t xml:space="preserve"> (</w:t>
      </w:r>
      <w:r w:rsidR="006A398E" w:rsidRPr="000778E4">
        <w:t>réf</w:t>
      </w:r>
      <w:r w:rsidR="00BF7C6D" w:rsidRPr="000778E4">
        <w:t xml:space="preserve"> SP23) autorisé.</w:t>
      </w:r>
    </w:p>
    <w:p w14:paraId="40F0296F" w14:textId="77777777" w:rsidR="0062516C" w:rsidRPr="001D6571" w:rsidRDefault="0062516C" w:rsidP="00AD7178">
      <w:pPr>
        <w:pStyle w:val="Sansinterligne"/>
        <w:rPr>
          <w:b/>
          <w:iCs/>
          <w:sz w:val="16"/>
          <w:szCs w:val="16"/>
        </w:rPr>
      </w:pPr>
    </w:p>
    <w:p w14:paraId="0838554D" w14:textId="77777777" w:rsidR="00F64C6C" w:rsidRDefault="00E22F82" w:rsidP="00AD7178">
      <w:pPr>
        <w:pStyle w:val="Sansinterligne"/>
      </w:pPr>
      <w:r>
        <w:rPr>
          <w:b/>
          <w:i/>
        </w:rPr>
        <w:t>-</w:t>
      </w:r>
      <w:r w:rsidR="00561116" w:rsidRPr="00E22F82">
        <w:rPr>
          <w:b/>
          <w:i/>
        </w:rPr>
        <w:t>Carrosserie</w:t>
      </w:r>
      <w:r>
        <w:rPr>
          <w:b/>
          <w:i/>
        </w:rPr>
        <w:t xml:space="preserve"> </w:t>
      </w:r>
      <w:r w:rsidR="00561116" w:rsidRPr="00E22F82">
        <w:rPr>
          <w:b/>
          <w:i/>
        </w:rPr>
        <w:t>:</w:t>
      </w:r>
      <w:r w:rsidR="00561116">
        <w:t xml:space="preserve"> décoration personnelle autorisée et même bienvenue</w:t>
      </w:r>
      <w:r w:rsidR="00F64C6C">
        <w:t xml:space="preserve"> </w:t>
      </w:r>
      <w:r w:rsidR="00561116">
        <w:t>(</w:t>
      </w:r>
      <w:r w:rsidR="00F64C6C">
        <w:t>obligatoire</w:t>
      </w:r>
      <w:r w:rsidR="00561116">
        <w:t xml:space="preserve"> sur une carrosserie issue d’un</w:t>
      </w:r>
    </w:p>
    <w:p w14:paraId="5F1CBE58" w14:textId="7840679F" w:rsidR="00E22F82" w:rsidRDefault="00561116" w:rsidP="00AD7178">
      <w:pPr>
        <w:pStyle w:val="Sansinterligne"/>
      </w:pPr>
      <w:r>
        <w:t xml:space="preserve">« </w:t>
      </w:r>
      <w:r w:rsidR="00877631">
        <w:t>Kit</w:t>
      </w:r>
      <w:r>
        <w:t xml:space="preserve"> blanc »).  Les petits éléments rapportés (rétroviseurs, essuie-glace, etc.)</w:t>
      </w:r>
      <w:r w:rsidR="00E22F82">
        <w:t xml:space="preserve"> </w:t>
      </w:r>
      <w:r>
        <w:t xml:space="preserve">peuvent être manquant. </w:t>
      </w:r>
    </w:p>
    <w:p w14:paraId="6CBF2A08" w14:textId="1188B505" w:rsidR="00A73F71" w:rsidRDefault="00561116" w:rsidP="00AD7178">
      <w:pPr>
        <w:pStyle w:val="Sansinterligne"/>
      </w:pPr>
      <w:r>
        <w:t xml:space="preserve">Seul </w:t>
      </w:r>
      <w:r w:rsidR="00E22F82">
        <w:t>l’aileron</w:t>
      </w:r>
      <w:r>
        <w:t xml:space="preserve"> doit être en pl</w:t>
      </w:r>
      <w:r w:rsidR="00A73F71">
        <w:t xml:space="preserve">ace au départ de chaque manche (si réparé, il doit être fixé à la carrosserie </w:t>
      </w:r>
      <w:r w:rsidR="00A73F71" w:rsidRPr="00A73F71">
        <w:t>le plus co</w:t>
      </w:r>
      <w:r w:rsidR="00A73F71">
        <w:t xml:space="preserve">nformément possible à l’origine ; </w:t>
      </w:r>
      <w:r w:rsidR="00A73F71" w:rsidRPr="00A73F71">
        <w:t>ailerons type « pelle à tarte » scotchés interdits).</w:t>
      </w:r>
    </w:p>
    <w:p w14:paraId="7CBC5C9B" w14:textId="77777777" w:rsidR="00633379" w:rsidRDefault="00633379" w:rsidP="00AD7178">
      <w:pPr>
        <w:pStyle w:val="Sansinterligne"/>
      </w:pPr>
      <w:r w:rsidRPr="00F67BB1">
        <w:t>Montage « souple » de l’aileron autorisé (toujours</w:t>
      </w:r>
      <w:r w:rsidR="007D4954" w:rsidRPr="00F67BB1">
        <w:t xml:space="preserve"> en conservant l’aspect et l</w:t>
      </w:r>
      <w:r w:rsidRPr="00F67BB1">
        <w:t>a position d’origine).</w:t>
      </w:r>
    </w:p>
    <w:p w14:paraId="61398F22" w14:textId="44952981" w:rsidR="00A73F71" w:rsidRDefault="009538D5" w:rsidP="00AD7178">
      <w:pPr>
        <w:pStyle w:val="Sansinterligne"/>
      </w:pPr>
      <w:r>
        <w:t>L</w:t>
      </w:r>
      <w:r w:rsidR="00561116">
        <w:t xml:space="preserve">a perte </w:t>
      </w:r>
      <w:r>
        <w:t>de l’aileron</w:t>
      </w:r>
      <w:r w:rsidR="00561116">
        <w:t xml:space="preserve"> en course ne nécessitera pas d'arrêt pour réparation</w:t>
      </w:r>
      <w:r w:rsidR="00E22F82">
        <w:t xml:space="preserve"> durant le temps de course</w:t>
      </w:r>
      <w:r>
        <w:t>.</w:t>
      </w:r>
    </w:p>
    <w:p w14:paraId="077EBE1F" w14:textId="77777777" w:rsidR="001D6571" w:rsidRDefault="007C6D3B" w:rsidP="00AD7178">
      <w:pPr>
        <w:pStyle w:val="Sansinterligne"/>
      </w:pPr>
      <w:r w:rsidRPr="00F16540">
        <w:t xml:space="preserve">Poids carrosserie : </w:t>
      </w:r>
      <w:r w:rsidR="00F16540">
        <w:t>Pas de poids imposé s’il s’agit d’une carrosserie issue de marques de slot.</w:t>
      </w:r>
      <w:r w:rsidR="00877631">
        <w:t xml:space="preserve"> </w:t>
      </w:r>
      <w:r w:rsidR="00877631" w:rsidRPr="00877631">
        <w:t>Tout ponçage/charcutage ou suppression d’élément internes (dans l’optique de gagner du poids) est interdit</w:t>
      </w:r>
      <w:r w:rsidR="00877631">
        <w:t>.</w:t>
      </w:r>
    </w:p>
    <w:p w14:paraId="19CF0DA1" w14:textId="089CEEB8" w:rsidR="00F16540" w:rsidRDefault="00F16540" w:rsidP="00AD7178">
      <w:pPr>
        <w:pStyle w:val="Sansinterligne"/>
      </w:pPr>
      <w:r>
        <w:t xml:space="preserve">Dans le cas d’une carrosserie d’une autre source (jouet, maquettes, </w:t>
      </w:r>
      <w:r w:rsidR="00877631">
        <w:t>etc…</w:t>
      </w:r>
      <w:r>
        <w:t>) elle fera l’objet d’une validation préalable (voir règles fondamentales), carrosserie thermoformée interdite.</w:t>
      </w:r>
    </w:p>
    <w:p w14:paraId="446D361D" w14:textId="77777777" w:rsidR="00F16540" w:rsidRPr="001D6571" w:rsidRDefault="00F16540" w:rsidP="00AD7178">
      <w:pPr>
        <w:pStyle w:val="Sansinterligne"/>
        <w:rPr>
          <w:sz w:val="16"/>
          <w:szCs w:val="16"/>
        </w:rPr>
      </w:pPr>
    </w:p>
    <w:p w14:paraId="58471BD3" w14:textId="75624CEF" w:rsidR="005B2836" w:rsidRDefault="00022FD8" w:rsidP="005B2836">
      <w:pPr>
        <w:pStyle w:val="Sansinterligne"/>
      </w:pPr>
      <w:r w:rsidRPr="00022FD8">
        <w:rPr>
          <w:b/>
          <w:bCs/>
          <w:i/>
          <w:iCs/>
        </w:rPr>
        <w:t>-Habitacle 3D obligatoire</w:t>
      </w:r>
      <w:r w:rsidR="005B2836">
        <w:rPr>
          <w:b/>
          <w:bCs/>
          <w:i/>
          <w:iCs/>
        </w:rPr>
        <w:t xml:space="preserve"> : </w:t>
      </w:r>
      <w:r w:rsidR="005B2836" w:rsidRPr="005B2836">
        <w:t>(3D=en relief,</w:t>
      </w:r>
      <w:r w:rsidR="00877631">
        <w:t xml:space="preserve"> thermoformé autorisé,</w:t>
      </w:r>
      <w:r w:rsidR="005B2836" w:rsidRPr="005B2836">
        <w:t xml:space="preserve"> simple plaque avec photo interdit)</w:t>
      </w:r>
      <w:r w:rsidR="005B2836">
        <w:t>.</w:t>
      </w:r>
    </w:p>
    <w:p w14:paraId="35E07FD2" w14:textId="4150EAA9" w:rsidR="001F4D49" w:rsidRDefault="001F4D49" w:rsidP="005B2836">
      <w:pPr>
        <w:pStyle w:val="Sansinterligne"/>
        <w:rPr>
          <w:bCs/>
        </w:rPr>
      </w:pPr>
      <w:r>
        <w:rPr>
          <w:bCs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4D49" w:rsidRPr="001F4D49" w14:paraId="4FC3378E" w14:textId="77777777" w:rsidTr="001F4D49">
        <w:tc>
          <w:tcPr>
            <w:tcW w:w="10194" w:type="dxa"/>
          </w:tcPr>
          <w:p w14:paraId="4954A824" w14:textId="77777777" w:rsidR="001F4D49" w:rsidRPr="001F4D49" w:rsidRDefault="001F4D49" w:rsidP="001F4D49">
            <w:pPr>
              <w:pStyle w:val="Sansinterligne"/>
              <w:jc w:val="center"/>
              <w:rPr>
                <w:bCs/>
                <w:sz w:val="28"/>
                <w:szCs w:val="28"/>
              </w:rPr>
            </w:pPr>
            <w:r w:rsidRPr="001F4D49">
              <w:rPr>
                <w:bCs/>
                <w:sz w:val="28"/>
                <w:szCs w:val="28"/>
              </w:rPr>
              <w:lastRenderedPageBreak/>
              <w:t>Explications / Informations techniques</w:t>
            </w:r>
          </w:p>
        </w:tc>
      </w:tr>
    </w:tbl>
    <w:p w14:paraId="77BE13D0" w14:textId="520B1337" w:rsidR="00362D77" w:rsidRDefault="00362D77" w:rsidP="00AD7178">
      <w:pPr>
        <w:pStyle w:val="Sansinterligne"/>
        <w:rPr>
          <w:bCs/>
        </w:rPr>
      </w:pPr>
    </w:p>
    <w:p w14:paraId="055C9FE1" w14:textId="77777777" w:rsidR="0075664C" w:rsidRDefault="00362D77" w:rsidP="00AD7178">
      <w:pPr>
        <w:pStyle w:val="Sansinterligne"/>
        <w:rPr>
          <w:bCs/>
          <w:sz w:val="28"/>
          <w:szCs w:val="28"/>
        </w:rPr>
      </w:pPr>
      <w:r w:rsidRPr="0075664C">
        <w:rPr>
          <w:bCs/>
          <w:sz w:val="28"/>
          <w:szCs w:val="28"/>
          <w:highlight w:val="green"/>
        </w:rPr>
        <w:t>OFFSET</w:t>
      </w:r>
    </w:p>
    <w:p w14:paraId="11E70D5B" w14:textId="62B2DD37" w:rsidR="00362D77" w:rsidRDefault="001F4D49" w:rsidP="00AD7178">
      <w:pPr>
        <w:pStyle w:val="Sansinterligne"/>
        <w:rPr>
          <w:bCs/>
        </w:rPr>
      </w:pPr>
      <w:r>
        <w:rPr>
          <w:noProof/>
          <w:lang w:eastAsia="fr-FR"/>
        </w:rPr>
        <w:drawing>
          <wp:inline distT="0" distB="0" distL="0" distR="0" wp14:anchorId="02DD7787" wp14:editId="053F22C7">
            <wp:extent cx="3743325" cy="1971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9826" w14:textId="1438CF0E" w:rsidR="00362D77" w:rsidRDefault="00362D77" w:rsidP="00AD7178">
      <w:pPr>
        <w:pStyle w:val="Sansinterligne"/>
        <w:rPr>
          <w:bCs/>
        </w:rPr>
      </w:pPr>
      <w:r>
        <w:rPr>
          <w:bCs/>
        </w:rPr>
        <w:t>L’offset 0 : alignement des axes moteur et couronne.</w:t>
      </w:r>
    </w:p>
    <w:p w14:paraId="626C136A" w14:textId="014DD2AC" w:rsidR="00362D77" w:rsidRDefault="00362D77" w:rsidP="00AD7178">
      <w:pPr>
        <w:pStyle w:val="Sansinterligne"/>
        <w:rPr>
          <w:bCs/>
        </w:rPr>
      </w:pPr>
      <w:r>
        <w:rPr>
          <w:bCs/>
        </w:rPr>
        <w:t xml:space="preserve">L’offset </w:t>
      </w:r>
      <w:r w:rsidR="006A398E">
        <w:rPr>
          <w:bCs/>
        </w:rPr>
        <w:t>0.5</w:t>
      </w:r>
      <w:r>
        <w:rPr>
          <w:bCs/>
        </w:rPr>
        <w:t xml:space="preserve"> : axe couronne remonte de </w:t>
      </w:r>
      <w:r w:rsidR="00C17BD9">
        <w:rPr>
          <w:bCs/>
        </w:rPr>
        <w:t>0.5 m</w:t>
      </w:r>
      <w:r>
        <w:rPr>
          <w:bCs/>
        </w:rPr>
        <w:t xml:space="preserve">m au-dessus de l’axe moteur, donc le châssis descend de </w:t>
      </w:r>
      <w:r w:rsidR="00C17BD9">
        <w:rPr>
          <w:bCs/>
        </w:rPr>
        <w:t>0.5</w:t>
      </w:r>
      <w:r>
        <w:rPr>
          <w:bCs/>
        </w:rPr>
        <w:t>mm</w:t>
      </w:r>
      <w:r w:rsidR="00C17BD9">
        <w:rPr>
          <w:bCs/>
        </w:rPr>
        <w:t xml:space="preserve"> (</w:t>
      </w:r>
      <w:r w:rsidR="00C17BD9" w:rsidRPr="00C17BD9">
        <w:rPr>
          <w:bCs/>
          <w:u w:val="single"/>
        </w:rPr>
        <w:t xml:space="preserve">autorisé uniquement sur modèles Slot-It avec support </w:t>
      </w:r>
      <w:r w:rsidR="00C17BD9">
        <w:rPr>
          <w:bCs/>
          <w:u w:val="single"/>
        </w:rPr>
        <w:t xml:space="preserve">d’origine </w:t>
      </w:r>
      <w:r w:rsidR="00C17BD9" w:rsidRPr="00C17BD9">
        <w:rPr>
          <w:bCs/>
          <w:u w:val="single"/>
        </w:rPr>
        <w:t>CH67 noir</w:t>
      </w:r>
      <w:r w:rsidR="00C17BD9">
        <w:rPr>
          <w:bCs/>
        </w:rPr>
        <w:t>).</w:t>
      </w:r>
    </w:p>
    <w:p w14:paraId="4398CC09" w14:textId="7DF61632" w:rsidR="00C17BD9" w:rsidRPr="00C17BD9" w:rsidRDefault="00C17BD9" w:rsidP="00AD7178">
      <w:pPr>
        <w:pStyle w:val="Sansinterligne"/>
        <w:rPr>
          <w:b/>
          <w:u w:val="single"/>
        </w:rPr>
      </w:pPr>
      <w:r w:rsidRPr="00C17BD9">
        <w:rPr>
          <w:b/>
        </w:rPr>
        <w:t>Offset &gt;0.5 mm interdit</w:t>
      </w:r>
    </w:p>
    <w:p w14:paraId="36DB2508" w14:textId="1815DD3D" w:rsidR="00362D77" w:rsidRDefault="00362D77" w:rsidP="00AD7178">
      <w:pPr>
        <w:pStyle w:val="Sansinterligne"/>
        <w:rPr>
          <w:bCs/>
        </w:rPr>
      </w:pPr>
    </w:p>
    <w:p w14:paraId="19D51B52" w14:textId="77777777" w:rsidR="001F4D49" w:rsidRDefault="001F4D49" w:rsidP="00AD7178">
      <w:pPr>
        <w:pStyle w:val="Sansinterligne"/>
        <w:rPr>
          <w:bCs/>
        </w:rPr>
      </w:pPr>
    </w:p>
    <w:p w14:paraId="07F53B07" w14:textId="515E8D94" w:rsidR="00362D77" w:rsidRPr="0075664C" w:rsidRDefault="00362D77" w:rsidP="00AD7178">
      <w:pPr>
        <w:pStyle w:val="Sansinterligne"/>
        <w:rPr>
          <w:bCs/>
          <w:sz w:val="28"/>
          <w:szCs w:val="28"/>
        </w:rPr>
      </w:pPr>
      <w:r w:rsidRPr="0075664C">
        <w:rPr>
          <w:bCs/>
          <w:sz w:val="28"/>
          <w:szCs w:val="28"/>
          <w:highlight w:val="green"/>
        </w:rPr>
        <w:t>NSR</w:t>
      </w:r>
    </w:p>
    <w:p w14:paraId="38013223" w14:textId="279F13B4" w:rsidR="0075664C" w:rsidRDefault="001F4D49" w:rsidP="00AD7178">
      <w:pPr>
        <w:pStyle w:val="Sansinterligne"/>
        <w:rPr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EB816" wp14:editId="1D0E1361">
                <wp:simplePos x="0" y="0"/>
                <wp:positionH relativeFrom="column">
                  <wp:posOffset>2558364</wp:posOffset>
                </wp:positionH>
                <wp:positionV relativeFrom="paragraph">
                  <wp:posOffset>1898548</wp:posOffset>
                </wp:positionV>
                <wp:extent cx="2036521" cy="434493"/>
                <wp:effectExtent l="19050" t="19050" r="2095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521" cy="4344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10F47" id="Rectangle 14" o:spid="_x0000_s1026" style="position:absolute;margin-left:201.45pt;margin-top:149.5pt;width:160.35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" filled="f" strokecolor="#00b050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E1D4F" wp14:editId="7910B108">
                <wp:simplePos x="0" y="0"/>
                <wp:positionH relativeFrom="column">
                  <wp:posOffset>100457</wp:posOffset>
                </wp:positionH>
                <wp:positionV relativeFrom="paragraph">
                  <wp:posOffset>1306017</wp:posOffset>
                </wp:positionV>
                <wp:extent cx="2270608" cy="434493"/>
                <wp:effectExtent l="19050" t="19050" r="1587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608" cy="4344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F43B5" id="Rectangle 13" o:spid="_x0000_s1026" style="position:absolute;margin-left:7.9pt;margin-top:102.85pt;width:178.8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" filled="f" strokecolor="#00b050" strokeweight="2.25pt"/>
            </w:pict>
          </mc:Fallback>
        </mc:AlternateContent>
      </w:r>
      <w:r w:rsidR="0075664C">
        <w:rPr>
          <w:noProof/>
          <w:lang w:eastAsia="fr-FR"/>
        </w:rPr>
        <w:drawing>
          <wp:inline distT="0" distB="0" distL="0" distR="0" wp14:anchorId="5A4387D1" wp14:editId="7179AFAB">
            <wp:extent cx="4705350" cy="40100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1F88" w14:textId="6D550FA2" w:rsidR="00362D77" w:rsidRDefault="001F4D49" w:rsidP="00AD7178">
      <w:pPr>
        <w:pStyle w:val="Sansinterligne"/>
        <w:rPr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5C631" wp14:editId="289917DD">
                <wp:simplePos x="0" y="0"/>
                <wp:positionH relativeFrom="margin">
                  <wp:posOffset>2792451</wp:posOffset>
                </wp:positionH>
                <wp:positionV relativeFrom="paragraph">
                  <wp:posOffset>581050</wp:posOffset>
                </wp:positionV>
                <wp:extent cx="493014" cy="1070915"/>
                <wp:effectExtent l="19050" t="19050" r="2159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14" cy="10709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8097F" id="Rectangle 12" o:spid="_x0000_s1026" style="position:absolute;margin-left:219.9pt;margin-top:45.75pt;width:38.8pt;height:8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" filled="f" strokecolor="#00b050" strokeweight="2.2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A80CF" wp14:editId="46F92E45">
                <wp:simplePos x="0" y="0"/>
                <wp:positionH relativeFrom="column">
                  <wp:posOffset>685674</wp:posOffset>
                </wp:positionH>
                <wp:positionV relativeFrom="paragraph">
                  <wp:posOffset>566420</wp:posOffset>
                </wp:positionV>
                <wp:extent cx="507644" cy="1070915"/>
                <wp:effectExtent l="19050" t="19050" r="2603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44" cy="10709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6202C" id="Rectangle 11" o:spid="_x0000_s1026" style="position:absolute;margin-left:54pt;margin-top:44.6pt;width:39.95pt;height:8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" filled="f" strokecolor="#00b050" strokeweight="2.25pt"/>
            </w:pict>
          </mc:Fallback>
        </mc:AlternateContent>
      </w:r>
      <w:r w:rsidR="0075664C">
        <w:rPr>
          <w:noProof/>
          <w:lang w:eastAsia="fr-FR"/>
        </w:rPr>
        <w:drawing>
          <wp:inline distT="0" distB="0" distL="0" distR="0" wp14:anchorId="08A2FE09" wp14:editId="5221B285">
            <wp:extent cx="4381805" cy="1747453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771" cy="175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1CD3" w14:textId="4B7A53A5" w:rsidR="0075664C" w:rsidRDefault="0075664C" w:rsidP="00AD7178">
      <w:pPr>
        <w:pStyle w:val="Sansinterligne"/>
        <w:rPr>
          <w:bCs/>
        </w:rPr>
      </w:pPr>
    </w:p>
    <w:p w14:paraId="24E39CED" w14:textId="09A3476E" w:rsidR="0075664C" w:rsidRPr="0075664C" w:rsidRDefault="0075664C" w:rsidP="00AD7178">
      <w:pPr>
        <w:pStyle w:val="Sansinterligne"/>
        <w:rPr>
          <w:bCs/>
          <w:sz w:val="28"/>
          <w:szCs w:val="28"/>
        </w:rPr>
      </w:pPr>
      <w:r w:rsidRPr="0075664C">
        <w:rPr>
          <w:bCs/>
          <w:sz w:val="28"/>
          <w:szCs w:val="28"/>
          <w:highlight w:val="green"/>
        </w:rPr>
        <w:t>SLOT-IT</w:t>
      </w:r>
    </w:p>
    <w:p w14:paraId="42D20C58" w14:textId="70B3B5A1" w:rsidR="0075664C" w:rsidRDefault="00877631" w:rsidP="00AD7178">
      <w:pPr>
        <w:pStyle w:val="Sansinterligne"/>
        <w:rPr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07F7" wp14:editId="47B659D1">
                <wp:simplePos x="0" y="0"/>
                <wp:positionH relativeFrom="column">
                  <wp:posOffset>185699</wp:posOffset>
                </wp:positionH>
                <wp:positionV relativeFrom="paragraph">
                  <wp:posOffset>3080385</wp:posOffset>
                </wp:positionV>
                <wp:extent cx="2984500" cy="304063"/>
                <wp:effectExtent l="19050" t="19050" r="2540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040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7D49A" id="Rectangle 8" o:spid="_x0000_s1026" style="position:absolute;margin-left:14.6pt;margin-top:242.55pt;width:235pt;height:2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" filled="f" strokecolor="#00b050" strokeweight="2.25pt"/>
            </w:pict>
          </mc:Fallback>
        </mc:AlternateContent>
      </w:r>
      <w:r w:rsidR="007566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BA6B2" wp14:editId="10C8E4F4">
                <wp:simplePos x="0" y="0"/>
                <wp:positionH relativeFrom="column">
                  <wp:posOffset>3406927</wp:posOffset>
                </wp:positionH>
                <wp:positionV relativeFrom="paragraph">
                  <wp:posOffset>1609472</wp:posOffset>
                </wp:positionV>
                <wp:extent cx="2811933" cy="149200"/>
                <wp:effectExtent l="19050" t="1905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933" cy="14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21899" id="Rectangle 9" o:spid="_x0000_s1026" style="position:absolute;margin-left:268.25pt;margin-top:126.75pt;width:221.4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" filled="f" strokecolor="#00b050" strokeweight="2.25pt"/>
            </w:pict>
          </mc:Fallback>
        </mc:AlternateContent>
      </w:r>
      <w:r w:rsidR="007566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EA9E0" wp14:editId="4CB46C12">
                <wp:simplePos x="0" y="0"/>
                <wp:positionH relativeFrom="column">
                  <wp:posOffset>3392297</wp:posOffset>
                </wp:positionH>
                <wp:positionV relativeFrom="paragraph">
                  <wp:posOffset>3796716</wp:posOffset>
                </wp:positionV>
                <wp:extent cx="2768041" cy="149199"/>
                <wp:effectExtent l="19050" t="19050" r="1333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041" cy="1491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15807" id="Rectangle 10" o:spid="_x0000_s1026" style="position:absolute;margin-left:267.1pt;margin-top:298.95pt;width:217.9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" filled="f" strokecolor="#00b050" strokeweight="2.25pt"/>
            </w:pict>
          </mc:Fallback>
        </mc:AlternateContent>
      </w:r>
      <w:r w:rsidR="0075664C">
        <w:rPr>
          <w:noProof/>
          <w:lang w:eastAsia="fr-FR"/>
        </w:rPr>
        <w:drawing>
          <wp:inline distT="0" distB="0" distL="0" distR="0" wp14:anchorId="2C9A6921" wp14:editId="0F440104">
            <wp:extent cx="3390824" cy="3065068"/>
            <wp:effectExtent l="0" t="0" r="635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5043" cy="307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64C">
        <w:rPr>
          <w:bCs/>
        </w:rPr>
        <w:t xml:space="preserve"> </w:t>
      </w:r>
      <w:r w:rsidR="0075664C">
        <w:rPr>
          <w:noProof/>
          <w:lang w:eastAsia="fr-FR"/>
        </w:rPr>
        <w:drawing>
          <wp:inline distT="0" distB="0" distL="0" distR="0" wp14:anchorId="0EA269FD" wp14:editId="7A0BB48D">
            <wp:extent cx="2655418" cy="40793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4529" cy="415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EA607" w14:textId="394BE630" w:rsidR="0075664C" w:rsidRDefault="0075664C" w:rsidP="00AD7178">
      <w:pPr>
        <w:pStyle w:val="Sansinterligne"/>
        <w:rPr>
          <w:bCs/>
        </w:rPr>
      </w:pPr>
    </w:p>
    <w:p w14:paraId="2FCA8D4A" w14:textId="77777777" w:rsidR="00877631" w:rsidRDefault="00877631" w:rsidP="00AD7178">
      <w:pPr>
        <w:pStyle w:val="Sansinterligne"/>
        <w:rPr>
          <w:bCs/>
        </w:rPr>
      </w:pPr>
    </w:p>
    <w:p w14:paraId="3D202109" w14:textId="77777777" w:rsidR="00FA0804" w:rsidRPr="0075664C" w:rsidRDefault="00FA0804" w:rsidP="00FA0804">
      <w:pPr>
        <w:pStyle w:val="Sansinterligne"/>
        <w:rPr>
          <w:bCs/>
          <w:sz w:val="28"/>
          <w:szCs w:val="28"/>
        </w:rPr>
      </w:pPr>
      <w:r w:rsidRPr="0075664C">
        <w:rPr>
          <w:bCs/>
          <w:sz w:val="28"/>
          <w:szCs w:val="28"/>
          <w:highlight w:val="green"/>
        </w:rPr>
        <w:t>SLOT-IT</w:t>
      </w:r>
    </w:p>
    <w:p w14:paraId="771945A2" w14:textId="47391E1D" w:rsidR="0075664C" w:rsidRPr="00576430" w:rsidRDefault="00576430" w:rsidP="00AD7178">
      <w:pPr>
        <w:pStyle w:val="Sansinterligne"/>
        <w:rPr>
          <w:b/>
        </w:rPr>
      </w:pPr>
      <w:r w:rsidRPr="00576430">
        <w:rPr>
          <w:b/>
        </w:rPr>
        <w:t>Axe pour véhicule Slot-</w:t>
      </w:r>
      <w:r w:rsidR="005B2836" w:rsidRPr="00576430">
        <w:rPr>
          <w:b/>
        </w:rPr>
        <w:t>It</w:t>
      </w:r>
      <w:r w:rsidRPr="00576430">
        <w:rPr>
          <w:b/>
        </w:rPr>
        <w:t xml:space="preserve"> PA01-48R (ou 51R/54R)</w:t>
      </w:r>
    </w:p>
    <w:p w14:paraId="63CB3C83" w14:textId="22663B2C" w:rsidR="00576430" w:rsidRDefault="00576430" w:rsidP="00AD7178">
      <w:pPr>
        <w:pStyle w:val="Sansinterligne"/>
        <w:rPr>
          <w:bCs/>
        </w:rPr>
      </w:pPr>
      <w:r w:rsidRPr="00576430">
        <w:rPr>
          <w:bCs/>
          <w:noProof/>
          <w:lang w:eastAsia="fr-FR"/>
        </w:rPr>
        <w:drawing>
          <wp:inline distT="0" distB="0" distL="0" distR="0" wp14:anchorId="4A3DAECD" wp14:editId="3B67C1CB">
            <wp:extent cx="4677428" cy="15242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DAD4" w14:textId="77777777" w:rsidR="00576430" w:rsidRPr="00F67BB1" w:rsidRDefault="00576430" w:rsidP="00AD7178">
      <w:pPr>
        <w:pStyle w:val="Sansinterligne"/>
        <w:rPr>
          <w:bCs/>
        </w:rPr>
      </w:pPr>
    </w:p>
    <w:sectPr w:rsidR="00576430" w:rsidRPr="00F67BB1" w:rsidSect="005B2836">
      <w:footerReference w:type="default" r:id="rId13"/>
      <w:type w:val="continuous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3A73" w14:textId="77777777" w:rsidR="0080695A" w:rsidRDefault="0080695A" w:rsidP="004E6A78">
      <w:pPr>
        <w:rPr>
          <w:rFonts w:hint="eastAsia"/>
        </w:rPr>
      </w:pPr>
      <w:r>
        <w:separator/>
      </w:r>
    </w:p>
  </w:endnote>
  <w:endnote w:type="continuationSeparator" w:id="0">
    <w:p w14:paraId="2B58AE27" w14:textId="77777777" w:rsidR="0080695A" w:rsidRDefault="0080695A" w:rsidP="004E6A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7679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5BF97ED" w14:textId="2AA6C7C6" w:rsidR="00F67BB1" w:rsidRPr="00F67BB1" w:rsidRDefault="00F67BB1">
        <w:pPr>
          <w:pStyle w:val="Pieddepage"/>
          <w:jc w:val="right"/>
          <w:rPr>
            <w:rFonts w:hint="eastAsia"/>
            <w:sz w:val="16"/>
            <w:szCs w:val="16"/>
          </w:rPr>
        </w:pPr>
        <w:r w:rsidRPr="00F67BB1">
          <w:rPr>
            <w:sz w:val="16"/>
            <w:szCs w:val="16"/>
          </w:rPr>
          <w:fldChar w:fldCharType="begin"/>
        </w:r>
        <w:r w:rsidRPr="00F67BB1">
          <w:rPr>
            <w:sz w:val="16"/>
            <w:szCs w:val="16"/>
          </w:rPr>
          <w:instrText>PAGE   \* MERGEFORMAT</w:instrText>
        </w:r>
        <w:r w:rsidRPr="00F67BB1">
          <w:rPr>
            <w:sz w:val="16"/>
            <w:szCs w:val="16"/>
          </w:rPr>
          <w:fldChar w:fldCharType="separate"/>
        </w:r>
        <w:r w:rsidR="00E061F2">
          <w:rPr>
            <w:rFonts w:hint="eastAsia"/>
            <w:noProof/>
            <w:sz w:val="16"/>
            <w:szCs w:val="16"/>
          </w:rPr>
          <w:t>1</w:t>
        </w:r>
        <w:r w:rsidRPr="00F67BB1">
          <w:rPr>
            <w:sz w:val="16"/>
            <w:szCs w:val="16"/>
          </w:rPr>
          <w:fldChar w:fldCharType="end"/>
        </w:r>
      </w:p>
    </w:sdtContent>
  </w:sdt>
  <w:p w14:paraId="67C20560" w14:textId="08F60A72" w:rsidR="00C17BD9" w:rsidRDefault="00F67BB1" w:rsidP="00C17BD9">
    <w:pPr>
      <w:pStyle w:val="Pieddepage"/>
      <w:jc w:val="center"/>
      <w:rPr>
        <w:rFonts w:hint="eastAsia"/>
        <w:sz w:val="16"/>
        <w:szCs w:val="16"/>
      </w:rPr>
    </w:pPr>
    <w:r>
      <w:rPr>
        <w:sz w:val="16"/>
        <w:szCs w:val="16"/>
      </w:rPr>
      <w:t>V1.</w:t>
    </w:r>
    <w:r w:rsidR="00C17BD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343D7" w14:textId="77777777" w:rsidR="0080695A" w:rsidRDefault="0080695A" w:rsidP="004E6A78">
      <w:pPr>
        <w:rPr>
          <w:rFonts w:hint="eastAsia"/>
        </w:rPr>
      </w:pPr>
      <w:r>
        <w:separator/>
      </w:r>
    </w:p>
  </w:footnote>
  <w:footnote w:type="continuationSeparator" w:id="0">
    <w:p w14:paraId="12B90936" w14:textId="77777777" w:rsidR="0080695A" w:rsidRDefault="0080695A" w:rsidP="004E6A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16"/>
    <w:rsid w:val="00022FD8"/>
    <w:rsid w:val="000539BD"/>
    <w:rsid w:val="000778E4"/>
    <w:rsid w:val="000B3784"/>
    <w:rsid w:val="001D6571"/>
    <w:rsid w:val="001F4D49"/>
    <w:rsid w:val="00230591"/>
    <w:rsid w:val="00276660"/>
    <w:rsid w:val="00285922"/>
    <w:rsid w:val="002B3503"/>
    <w:rsid w:val="002D00E9"/>
    <w:rsid w:val="002D166F"/>
    <w:rsid w:val="002E053C"/>
    <w:rsid w:val="00325926"/>
    <w:rsid w:val="00326392"/>
    <w:rsid w:val="00362D77"/>
    <w:rsid w:val="00366E31"/>
    <w:rsid w:val="00371EFF"/>
    <w:rsid w:val="00475F3A"/>
    <w:rsid w:val="004E6A78"/>
    <w:rsid w:val="00561116"/>
    <w:rsid w:val="00573D7A"/>
    <w:rsid w:val="00576430"/>
    <w:rsid w:val="005A68CB"/>
    <w:rsid w:val="005B2836"/>
    <w:rsid w:val="006234BB"/>
    <w:rsid w:val="0062516C"/>
    <w:rsid w:val="00633379"/>
    <w:rsid w:val="006A398E"/>
    <w:rsid w:val="006B301B"/>
    <w:rsid w:val="006D72A3"/>
    <w:rsid w:val="0075664C"/>
    <w:rsid w:val="007745A7"/>
    <w:rsid w:val="007C6D3B"/>
    <w:rsid w:val="007D4954"/>
    <w:rsid w:val="00805E48"/>
    <w:rsid w:val="0080695A"/>
    <w:rsid w:val="00851086"/>
    <w:rsid w:val="00857C8F"/>
    <w:rsid w:val="00877631"/>
    <w:rsid w:val="008823E8"/>
    <w:rsid w:val="00926CEC"/>
    <w:rsid w:val="009538D5"/>
    <w:rsid w:val="009A41A4"/>
    <w:rsid w:val="00A73F71"/>
    <w:rsid w:val="00A844E2"/>
    <w:rsid w:val="00AD7178"/>
    <w:rsid w:val="00B45CDD"/>
    <w:rsid w:val="00BC39C7"/>
    <w:rsid w:val="00BC4200"/>
    <w:rsid w:val="00BF7C6D"/>
    <w:rsid w:val="00C17BD9"/>
    <w:rsid w:val="00C823FC"/>
    <w:rsid w:val="00D85383"/>
    <w:rsid w:val="00DD6149"/>
    <w:rsid w:val="00E061F2"/>
    <w:rsid w:val="00E22F82"/>
    <w:rsid w:val="00F065F0"/>
    <w:rsid w:val="00F16540"/>
    <w:rsid w:val="00F64C6C"/>
    <w:rsid w:val="00F67BB1"/>
    <w:rsid w:val="00FA0804"/>
    <w:rsid w:val="00FA1B55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5D563"/>
  <w15:chartTrackingRefBased/>
  <w15:docId w15:val="{BDD52BED-C7AD-47AB-80AE-741413B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086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111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E6A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A78"/>
  </w:style>
  <w:style w:type="paragraph" w:styleId="Pieddepage">
    <w:name w:val="footer"/>
    <w:basedOn w:val="Normal"/>
    <w:link w:val="PieddepageCar"/>
    <w:uiPriority w:val="99"/>
    <w:unhideWhenUsed/>
    <w:rsid w:val="004E6A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A78"/>
  </w:style>
  <w:style w:type="table" w:styleId="Grilledutableau">
    <w:name w:val="Table Grid"/>
    <w:basedOn w:val="TableauNormal"/>
    <w:uiPriority w:val="39"/>
    <w:rsid w:val="00DD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A0C4-FFA9-4778-A2F1-1B45BB91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FOUILLAUD</dc:creator>
  <cp:keywords/>
  <dc:description/>
  <cp:lastModifiedBy>Sylvain FOUILLAUD</cp:lastModifiedBy>
  <cp:revision>2</cp:revision>
  <dcterms:created xsi:type="dcterms:W3CDTF">2020-04-03T13:56:00Z</dcterms:created>
  <dcterms:modified xsi:type="dcterms:W3CDTF">2020-04-03T13:56:00Z</dcterms:modified>
</cp:coreProperties>
</file>