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F68D2" w14:textId="77777777" w:rsidR="00254A6B" w:rsidRDefault="00254A6B" w:rsidP="00254A6B">
      <w:pPr>
        <w:widowControl w:val="0"/>
        <w:autoSpaceDE w:val="0"/>
        <w:autoSpaceDN w:val="0"/>
        <w:adjustRightInd w:val="0"/>
        <w:spacing w:before="120" w:after="120"/>
        <w:jc w:val="center"/>
        <w:rPr>
          <w:rFonts w:ascii="Times New Roman" w:hAnsi="Times New Roman" w:cs="Times New Roman"/>
        </w:rPr>
      </w:pPr>
      <w:r>
        <w:rPr>
          <w:rFonts w:ascii="Times New Roman" w:hAnsi="Times New Roman" w:cs="Times New Roman"/>
        </w:rPr>
        <w:t>RECUEIL DE DOCUMENTS</w:t>
      </w:r>
    </w:p>
    <w:p w14:paraId="11F51DA7" w14:textId="77777777" w:rsidR="00254A6B" w:rsidRPr="00254A6B" w:rsidRDefault="000A1C77" w:rsidP="00254A6B">
      <w:pPr>
        <w:widowControl w:val="0"/>
        <w:autoSpaceDE w:val="0"/>
        <w:autoSpaceDN w:val="0"/>
        <w:adjustRightInd w:val="0"/>
        <w:spacing w:before="120" w:after="120"/>
        <w:jc w:val="both"/>
        <w:rPr>
          <w:rFonts w:ascii="Times New Roman" w:hAnsi="Times New Roman" w:cs="Times New Roman"/>
          <w:u w:val="single"/>
        </w:rPr>
      </w:pPr>
      <w:r w:rsidRPr="00254A6B">
        <w:rPr>
          <w:rFonts w:ascii="Times New Roman" w:hAnsi="Times New Roman" w:cs="Times New Roman"/>
          <w:u w:val="single"/>
        </w:rPr>
        <w:t>Document n°1, Attitude de Muhammad envers les juifs et les chrétiens</w:t>
      </w:r>
      <w:r w:rsidR="00254A6B" w:rsidRPr="00254A6B">
        <w:rPr>
          <w:rFonts w:ascii="Times New Roman" w:hAnsi="Times New Roman" w:cs="Times New Roman"/>
          <w:u w:val="single"/>
        </w:rPr>
        <w:t xml:space="preserve"> (extraits du Coran).</w:t>
      </w:r>
    </w:p>
    <w:p w14:paraId="037F4F96"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rPr>
        <w:t>« </w:t>
      </w:r>
      <w:r w:rsidR="00EC1D07" w:rsidRPr="00254A6B">
        <w:rPr>
          <w:rFonts w:ascii="Times New Roman" w:hAnsi="Times New Roman" w:cs="Times New Roman"/>
        </w:rPr>
        <w:t>Ne discute avec les gens du Livre que de la manière la plus courtoise. – sauf avec ceux d’entre eux qui sont injustes – Dites : « Nous croyons à ce qui est descendu vers nous et à ce qui est descendu vers vous. » Notre Dieu qui est votre Dieu est unique et nous lui sommes soumis</w:t>
      </w:r>
      <w:r>
        <w:rPr>
          <w:rFonts w:ascii="Times New Roman" w:hAnsi="Times New Roman" w:cs="Times New Roman"/>
        </w:rPr>
        <w:t> »</w:t>
      </w:r>
      <w:r w:rsidR="00EC1D07" w:rsidRPr="00254A6B">
        <w:rPr>
          <w:rFonts w:ascii="Times New Roman" w:hAnsi="Times New Roman" w:cs="Times New Roman"/>
        </w:rPr>
        <w:t>.</w:t>
      </w:r>
    </w:p>
    <w:p w14:paraId="461CDEA5"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b/>
          <w:bCs/>
          <w:color w:val="343434"/>
        </w:rPr>
        <w:t>« </w:t>
      </w:r>
      <w:r w:rsidR="00EC1D07" w:rsidRPr="00254A6B">
        <w:rPr>
          <w:rFonts w:ascii="Times New Roman" w:hAnsi="Times New Roman" w:cs="Times New Roman"/>
        </w:rPr>
        <w:t>Ceux qui croient, ceux qui pratiquent le Judaïsme, ceux qui sont chrétiens ou Cabéens, ceux qui croient en Dieu et au dernier Jour, ceux qui font le bien : voilà ceux qui trouveront leur récompense auprès de leur Seigneur. Ils n’éprouveront plus aucune crainte, ils ne seront pas affligés</w:t>
      </w:r>
      <w:r>
        <w:rPr>
          <w:rFonts w:ascii="Times New Roman" w:hAnsi="Times New Roman" w:cs="Times New Roman"/>
        </w:rPr>
        <w:t> »</w:t>
      </w:r>
      <w:r w:rsidR="00EC1D07" w:rsidRPr="00254A6B">
        <w:rPr>
          <w:rFonts w:ascii="Times New Roman" w:hAnsi="Times New Roman" w:cs="Times New Roman"/>
        </w:rPr>
        <w:t>.</w:t>
      </w:r>
    </w:p>
    <w:p w14:paraId="5C963FC6"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b/>
          <w:bCs/>
          <w:color w:val="343434"/>
        </w:rPr>
        <w:t>« </w:t>
      </w:r>
      <w:r w:rsidR="000A1C77" w:rsidRPr="00254A6B">
        <w:rPr>
          <w:rFonts w:ascii="Times New Roman" w:hAnsi="Times New Roman" w:cs="Times New Roman"/>
        </w:rPr>
        <w:t>Dis : </w:t>
      </w:r>
      <w:r w:rsidR="00EC1D07" w:rsidRPr="00254A6B">
        <w:rPr>
          <w:rFonts w:ascii="Times New Roman" w:hAnsi="Times New Roman" w:cs="Times New Roman"/>
        </w:rPr>
        <w:t>Ô gens du Livre ! Venez à une parole commune entre vous et nous : Nous n’adorons que Dieu ; Nous ne lui associons rien ; nul parmi nous ne se donne de Seigneur, en dehors de Dieu ».</w:t>
      </w:r>
    </w:p>
    <w:p w14:paraId="0B1974FC"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b/>
          <w:bCs/>
          <w:color w:val="343434"/>
        </w:rPr>
        <w:t>« </w:t>
      </w:r>
      <w:r>
        <w:rPr>
          <w:rFonts w:ascii="Times New Roman" w:hAnsi="Times New Roman" w:cs="Times New Roman"/>
        </w:rPr>
        <w:t>Les juifs ont dit : Uzaïr est fils de Dieu ! Les chrétiens ont dit : Le Messie est fils de Dieu !</w:t>
      </w:r>
      <w:r w:rsidR="00EC1D07" w:rsidRPr="00254A6B">
        <w:rPr>
          <w:rFonts w:ascii="Times New Roman" w:hAnsi="Times New Roman" w:cs="Times New Roman"/>
        </w:rPr>
        <w:t xml:space="preserve"> Telle est la parole qui sort de leur bouche. Ils répètent ce que les incrédules disaient avant eux. Que Dieu les anéantisse !</w:t>
      </w:r>
      <w:r>
        <w:rPr>
          <w:rFonts w:ascii="Times New Roman" w:hAnsi="Times New Roman" w:cs="Times New Roman"/>
        </w:rPr>
        <w:t> »</w:t>
      </w:r>
    </w:p>
    <w:p w14:paraId="6AA9AA28"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rPr>
        <w:t>« </w:t>
      </w:r>
      <w:r w:rsidR="00EC1D07" w:rsidRPr="00254A6B">
        <w:rPr>
          <w:rFonts w:ascii="Times New Roman" w:hAnsi="Times New Roman" w:cs="Times New Roman"/>
        </w:rPr>
        <w:t>Ils sont tellement stupides ! Ils ont pris leurs docteurs et leurs moines ainsi que le Messie, fils de Marie, comme seigneur, au lieu de Dieu. Mais ils n’ont reçu l’ordre Que d’adorer un dieu unique : Il n’y a de Dieu que lui ! Gloire à lui !</w:t>
      </w:r>
      <w:r>
        <w:rPr>
          <w:rFonts w:ascii="Times New Roman" w:hAnsi="Times New Roman" w:cs="Times New Roman"/>
        </w:rPr>
        <w:t> »</w:t>
      </w:r>
    </w:p>
    <w:p w14:paraId="09F1ACBB"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b/>
          <w:bCs/>
          <w:color w:val="343434"/>
        </w:rPr>
        <w:t>« </w:t>
      </w:r>
      <w:r w:rsidR="00EC1D07" w:rsidRPr="00254A6B">
        <w:rPr>
          <w:rFonts w:ascii="Times New Roman" w:hAnsi="Times New Roman" w:cs="Times New Roman"/>
        </w:rPr>
        <w:t>Muhammad est l’envoyé de Dieu ; ses compagnons sont terribles aux infidèles et tendres entre eux-mêmes ; tu les verras agenouillés prosternés, rechercher la faveur de Dieu et satisfaction ; sur leur front brille une marque, trace de leurs prosternations. Voici à quoi les comparent le Pentateuque et l’Evangile : ils sont comme cette semence qui a poussé ; elle grandit, elle grossit et s’affermit sur sa tige ; elle réjouit le laboureur</w:t>
      </w:r>
      <w:r>
        <w:rPr>
          <w:rFonts w:ascii="Times New Roman" w:hAnsi="Times New Roman" w:cs="Times New Roman"/>
        </w:rPr>
        <w:t> »</w:t>
      </w:r>
      <w:r w:rsidR="00EC1D07" w:rsidRPr="00254A6B">
        <w:rPr>
          <w:rFonts w:ascii="Times New Roman" w:hAnsi="Times New Roman" w:cs="Times New Roman"/>
        </w:rPr>
        <w:t>.</w:t>
      </w:r>
    </w:p>
    <w:p w14:paraId="177C4080"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b/>
          <w:bCs/>
          <w:color w:val="343434"/>
        </w:rPr>
        <w:t>« </w:t>
      </w:r>
      <w:r w:rsidR="00EC1D07" w:rsidRPr="00254A6B">
        <w:rPr>
          <w:rFonts w:ascii="Times New Roman" w:hAnsi="Times New Roman" w:cs="Times New Roman"/>
        </w:rPr>
        <w:t>Nous donnâmes à Moïse le Livre de la loi, et nous en avons fait un guide pour les enfants d’Israël. Ne prenez point, leur avons-nous dit, d’autre patron que Dieu</w:t>
      </w:r>
      <w:r>
        <w:rPr>
          <w:rFonts w:ascii="Times New Roman" w:hAnsi="Times New Roman" w:cs="Times New Roman"/>
        </w:rPr>
        <w:t> »</w:t>
      </w:r>
      <w:r w:rsidR="00EC1D07" w:rsidRPr="00254A6B">
        <w:rPr>
          <w:rFonts w:ascii="Times New Roman" w:hAnsi="Times New Roman" w:cs="Times New Roman"/>
        </w:rPr>
        <w:t>.</w:t>
      </w:r>
    </w:p>
    <w:p w14:paraId="14C33BAE"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rPr>
        <w:t>« </w:t>
      </w:r>
      <w:r w:rsidR="00EC1D07" w:rsidRPr="00254A6B">
        <w:rPr>
          <w:rFonts w:ascii="Times New Roman" w:hAnsi="Times New Roman" w:cs="Times New Roman"/>
        </w:rPr>
        <w:t>O postérité de ceux que nous avons sauvés dans l’arche de Noé ! Il était un serviteur reconnaissant</w:t>
      </w:r>
      <w:r>
        <w:rPr>
          <w:rFonts w:ascii="Times New Roman" w:hAnsi="Times New Roman" w:cs="Times New Roman"/>
        </w:rPr>
        <w:t> »</w:t>
      </w:r>
      <w:r w:rsidR="00EC1D07" w:rsidRPr="00254A6B">
        <w:rPr>
          <w:rFonts w:ascii="Times New Roman" w:hAnsi="Times New Roman" w:cs="Times New Roman"/>
        </w:rPr>
        <w:t>.</w:t>
      </w:r>
    </w:p>
    <w:p w14:paraId="20D53923"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b/>
          <w:bCs/>
          <w:color w:val="343434"/>
        </w:rPr>
        <w:t>« </w:t>
      </w:r>
      <w:r w:rsidR="00EC1D07" w:rsidRPr="00254A6B">
        <w:rPr>
          <w:rFonts w:ascii="Times New Roman" w:hAnsi="Times New Roman" w:cs="Times New Roman"/>
        </w:rPr>
        <w:t>Abraham n’était ni juif ni chrétien ; il était pieux et résigné à Dieu, et il n’associait</w:t>
      </w:r>
      <w:r>
        <w:rPr>
          <w:rFonts w:ascii="Times New Roman" w:hAnsi="Times New Roman" w:cs="Times New Roman"/>
        </w:rPr>
        <w:t xml:space="preserve"> point d’autres êtres à Dieu ».</w:t>
      </w:r>
    </w:p>
    <w:p w14:paraId="2EFDACA9"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rPr>
        <w:t>« </w:t>
      </w:r>
      <w:r w:rsidR="00EC1D07" w:rsidRPr="00254A6B">
        <w:rPr>
          <w:rFonts w:ascii="Times New Roman" w:hAnsi="Times New Roman" w:cs="Times New Roman"/>
        </w:rPr>
        <w:t>Une partie de ceux qui ont reçu les Ecritures désireraient vous égarer ; mais ils n’égarent qu’eux-mêmes, et ils ne le sentent pas</w:t>
      </w:r>
      <w:r>
        <w:rPr>
          <w:rFonts w:ascii="Times New Roman" w:hAnsi="Times New Roman" w:cs="Times New Roman"/>
        </w:rPr>
        <w:t> »</w:t>
      </w:r>
      <w:r w:rsidR="00EC1D07" w:rsidRPr="00254A6B">
        <w:rPr>
          <w:rFonts w:ascii="Times New Roman" w:hAnsi="Times New Roman" w:cs="Times New Roman"/>
        </w:rPr>
        <w:t>.</w:t>
      </w:r>
    </w:p>
    <w:p w14:paraId="54D5AB08"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b/>
          <w:bCs/>
          <w:color w:val="343434"/>
        </w:rPr>
        <w:t>« </w:t>
      </w:r>
      <w:r w:rsidR="00EC1D07" w:rsidRPr="00254A6B">
        <w:rPr>
          <w:rFonts w:ascii="Times New Roman" w:hAnsi="Times New Roman" w:cs="Times New Roman"/>
        </w:rPr>
        <w:t>O vous qui avez reçu les Ecritures, ne dépassez pas les limites dans votre religion, ne dites de Dieu que ce qui est vrai. Le Messie, Jésus fils de Marie, est l’apôtre de Dieu et son verbe qu’il jeta dans Marie : il est un esprit venant de Dieu. Croyez donc en Dieu et à ses apôtres, et ne dites point : Il y a Trinité. Cessez de le faire. Ceci vous sera plus avantageux. Car Dieu est unique</w:t>
      </w:r>
      <w:r>
        <w:rPr>
          <w:rFonts w:ascii="Times New Roman" w:hAnsi="Times New Roman" w:cs="Times New Roman"/>
        </w:rPr>
        <w:t> »</w:t>
      </w:r>
      <w:r w:rsidR="00EC1D07" w:rsidRPr="00254A6B">
        <w:rPr>
          <w:rFonts w:ascii="Times New Roman" w:hAnsi="Times New Roman" w:cs="Times New Roman"/>
        </w:rPr>
        <w:t>.</w:t>
      </w:r>
    </w:p>
    <w:p w14:paraId="240F315E" w14:textId="77777777" w:rsidR="00EC1D0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b/>
          <w:bCs/>
          <w:color w:val="343434"/>
        </w:rPr>
        <w:t>« </w:t>
      </w:r>
      <w:r w:rsidR="00EC1D07" w:rsidRPr="00254A6B">
        <w:rPr>
          <w:rFonts w:ascii="Times New Roman" w:hAnsi="Times New Roman" w:cs="Times New Roman"/>
        </w:rPr>
        <w:t>Combattez ceux qui ne croient pas en Dieu et au Jour dernier ; (…) ceux qui parmi les gens du livre ne pratiquent pas la vraie religion. Combattez-les jusqu’à ce qu’ils paient directement le tribut après s’être humiliés</w:t>
      </w:r>
      <w:r>
        <w:rPr>
          <w:rFonts w:ascii="Times New Roman" w:hAnsi="Times New Roman" w:cs="Times New Roman"/>
        </w:rPr>
        <w:t> »</w:t>
      </w:r>
      <w:r w:rsidR="00EC1D07" w:rsidRPr="00254A6B">
        <w:rPr>
          <w:rFonts w:ascii="Times New Roman" w:hAnsi="Times New Roman" w:cs="Times New Roman"/>
        </w:rPr>
        <w:t>.</w:t>
      </w:r>
    </w:p>
    <w:p w14:paraId="75E5A65B" w14:textId="77777777" w:rsidR="00EC1D07" w:rsidRPr="00254A6B" w:rsidRDefault="00EC1D07" w:rsidP="00254A6B">
      <w:pPr>
        <w:widowControl w:val="0"/>
        <w:autoSpaceDE w:val="0"/>
        <w:autoSpaceDN w:val="0"/>
        <w:adjustRightInd w:val="0"/>
        <w:spacing w:before="120" w:after="120"/>
        <w:jc w:val="both"/>
        <w:rPr>
          <w:rFonts w:ascii="Times New Roman" w:hAnsi="Times New Roman" w:cs="Times New Roman"/>
          <w:b/>
          <w:bCs/>
          <w:color w:val="343434"/>
        </w:rPr>
      </w:pPr>
    </w:p>
    <w:p w14:paraId="062BEEA4" w14:textId="77777777" w:rsidR="00EC1D07" w:rsidRPr="00254A6B" w:rsidRDefault="00EC1D07" w:rsidP="00254A6B">
      <w:pPr>
        <w:widowControl w:val="0"/>
        <w:autoSpaceDE w:val="0"/>
        <w:autoSpaceDN w:val="0"/>
        <w:adjustRightInd w:val="0"/>
        <w:spacing w:before="120" w:after="120"/>
        <w:jc w:val="both"/>
        <w:rPr>
          <w:rFonts w:ascii="Times New Roman" w:hAnsi="Times New Roman" w:cs="Times New Roman"/>
          <w:b/>
          <w:bCs/>
          <w:color w:val="343434"/>
        </w:rPr>
      </w:pPr>
    </w:p>
    <w:p w14:paraId="5E6ECD89" w14:textId="77777777" w:rsidR="00EC1D07" w:rsidRPr="00254A6B" w:rsidRDefault="00EC1D07" w:rsidP="00254A6B">
      <w:pPr>
        <w:spacing w:before="120" w:after="120"/>
        <w:jc w:val="both"/>
        <w:rPr>
          <w:rFonts w:ascii="Times New Roman" w:hAnsi="Times New Roman" w:cs="Times New Roman"/>
        </w:rPr>
      </w:pPr>
    </w:p>
    <w:p w14:paraId="5BCFF74E" w14:textId="77777777" w:rsidR="00254A6B" w:rsidRPr="00254A6B" w:rsidRDefault="00254A6B" w:rsidP="00254A6B">
      <w:pPr>
        <w:widowControl w:val="0"/>
        <w:autoSpaceDE w:val="0"/>
        <w:autoSpaceDN w:val="0"/>
        <w:adjustRightInd w:val="0"/>
        <w:spacing w:before="120" w:after="120"/>
        <w:jc w:val="both"/>
        <w:rPr>
          <w:rFonts w:ascii="Times New Roman" w:hAnsi="Times New Roman" w:cs="Times New Roman"/>
          <w:u w:val="single"/>
        </w:rPr>
      </w:pPr>
      <w:r w:rsidRPr="00254A6B">
        <w:rPr>
          <w:rFonts w:ascii="Times New Roman" w:hAnsi="Times New Roman" w:cs="Times New Roman"/>
          <w:u w:val="single"/>
        </w:rPr>
        <w:lastRenderedPageBreak/>
        <w:t>Document n°2</w:t>
      </w:r>
    </w:p>
    <w:p w14:paraId="544F52D0" w14:textId="77777777" w:rsidR="000A1C77" w:rsidRPr="00254A6B" w:rsidRDefault="00254A6B" w:rsidP="00254A6B">
      <w:pPr>
        <w:widowControl w:val="0"/>
        <w:autoSpaceDE w:val="0"/>
        <w:autoSpaceDN w:val="0"/>
        <w:adjustRightInd w:val="0"/>
        <w:spacing w:before="120" w:after="120"/>
        <w:jc w:val="both"/>
        <w:rPr>
          <w:rFonts w:ascii="Times New Roman" w:hAnsi="Times New Roman" w:cs="Times New Roman"/>
        </w:rPr>
      </w:pPr>
      <w:r>
        <w:rPr>
          <w:rFonts w:ascii="Times New Roman" w:hAnsi="Times New Roman" w:cs="Times New Roman"/>
        </w:rPr>
        <w:t>« </w:t>
      </w:r>
      <w:r w:rsidR="000A1C77" w:rsidRPr="00254A6B">
        <w:rPr>
          <w:rFonts w:ascii="Times New Roman" w:hAnsi="Times New Roman" w:cs="Times New Roman"/>
        </w:rPr>
        <w:t>Shemuel Ha-Naguid [993-1056] est un homme des plus parfaits, bien que Dieu ne l’eût pas instruit dans la foi véritable. Il brillait par sa sagesse, sa tolérance, son intelligence (…), sa finesse d’esprit, par sa maîtrise de soi et sa courtoisie naturelle (…). Quel homme extraordinaire ! Il rédigeait en deux langues [l’hébreu et l’arabe] et connaissait la littérature des deux peuples. Il étudia la littérature arabe et s’intéressait profondément à la langue arabe, sur laquelle il fit des recherches et dont il analysa les racines (…). Il écrivait couramment en arabe, en son nom ou au nom du roi, utilisant fort à propos les invocations à Dieu et aux prophètes propres aux musulmans. Il chanta les louanges de l’islam et ne tarit point d’éloges sur ses avantages, au point que ses lettres semblaient une véritable propagande pour cette religion. Il brilla également par sa connaissance des Anciens, des diverses disciplines des mathématiques et de l’astronomie, où son savoir dépassait celui des astronomes eux-mêmes. Il savait tout sur la géométrie et sur la logique. Son habileté dans le débat écrasait ses adversaires (…). Il réunit une importante bibliothèque</w:t>
      </w:r>
      <w:r>
        <w:rPr>
          <w:rFonts w:ascii="Times New Roman" w:hAnsi="Times New Roman" w:cs="Times New Roman"/>
        </w:rPr>
        <w:t> »</w:t>
      </w:r>
      <w:r w:rsidR="000A1C77" w:rsidRPr="00254A6B">
        <w:rPr>
          <w:rFonts w:ascii="Times New Roman" w:hAnsi="Times New Roman" w:cs="Times New Roman"/>
        </w:rPr>
        <w:t>. </w:t>
      </w:r>
    </w:p>
    <w:p w14:paraId="0228C97C" w14:textId="77777777" w:rsidR="000A1C77" w:rsidRPr="00254A6B" w:rsidRDefault="000A1C77" w:rsidP="00254A6B">
      <w:pPr>
        <w:spacing w:before="120" w:after="120"/>
        <w:jc w:val="both"/>
        <w:rPr>
          <w:rFonts w:ascii="Times New Roman" w:hAnsi="Times New Roman" w:cs="Times New Roman"/>
        </w:rPr>
      </w:pPr>
      <w:r w:rsidRPr="00254A6B">
        <w:rPr>
          <w:rFonts w:ascii="Times New Roman" w:hAnsi="Times New Roman" w:cs="Times New Roman"/>
        </w:rPr>
        <w:t xml:space="preserve">Ibn Hayyan (987-1076), historien andalou in Ron Barkaï, </w:t>
      </w:r>
      <w:r w:rsidRPr="00254A6B">
        <w:rPr>
          <w:rFonts w:ascii="Times New Roman" w:hAnsi="Times New Roman" w:cs="Times New Roman"/>
          <w:i/>
          <w:iCs/>
        </w:rPr>
        <w:t>Chrétiens, musulmans et juifs dans l’Espagne médiévale</w:t>
      </w:r>
      <w:r w:rsidRPr="00254A6B">
        <w:rPr>
          <w:rFonts w:ascii="Times New Roman" w:hAnsi="Times New Roman" w:cs="Times New Roman"/>
        </w:rPr>
        <w:t>, Ed. du Cerf, 1994</w:t>
      </w:r>
    </w:p>
    <w:p w14:paraId="71C65E4E" w14:textId="77777777" w:rsidR="00EC1D07" w:rsidRPr="00254A6B" w:rsidRDefault="00254A6B" w:rsidP="00254A6B">
      <w:pPr>
        <w:spacing w:before="120" w:after="120"/>
        <w:jc w:val="both"/>
        <w:rPr>
          <w:rFonts w:ascii="Times New Roman" w:hAnsi="Times New Roman" w:cs="Times New Roman"/>
          <w:u w:val="single"/>
        </w:rPr>
      </w:pPr>
      <w:r w:rsidRPr="00254A6B">
        <w:rPr>
          <w:rFonts w:ascii="Times New Roman" w:hAnsi="Times New Roman" w:cs="Times New Roman"/>
          <w:u w:val="single"/>
        </w:rPr>
        <w:t xml:space="preserve">Document n°3, </w:t>
      </w:r>
      <w:r w:rsidR="00EC1D07" w:rsidRPr="00254A6B">
        <w:rPr>
          <w:rFonts w:ascii="Times New Roman" w:hAnsi="Times New Roman" w:cs="Times New Roman"/>
          <w:bCs/>
          <w:color w:val="343434"/>
          <w:u w:val="single"/>
        </w:rPr>
        <w:t>La doctrine des Hindous pour un musulman</w:t>
      </w:r>
    </w:p>
    <w:p w14:paraId="621CC262" w14:textId="77777777" w:rsidR="00EC1D07" w:rsidRPr="00254A6B" w:rsidRDefault="00EC1D07" w:rsidP="00254A6B">
      <w:pPr>
        <w:widowControl w:val="0"/>
        <w:autoSpaceDE w:val="0"/>
        <w:autoSpaceDN w:val="0"/>
        <w:adjustRightInd w:val="0"/>
        <w:spacing w:before="120" w:after="120"/>
        <w:jc w:val="both"/>
        <w:rPr>
          <w:rFonts w:ascii="Times New Roman" w:hAnsi="Times New Roman" w:cs="Times New Roman"/>
        </w:rPr>
      </w:pPr>
      <w:r w:rsidRPr="00254A6B">
        <w:rPr>
          <w:rFonts w:ascii="Times New Roman" w:hAnsi="Times New Roman" w:cs="Times New Roman"/>
        </w:rPr>
        <w:t>« J’ai écrit ce livre sur la doctrine des Hindous, sans jamais employer contre eux des arguments dénués de fondement, et en même temps sans perdre de vue qu’il allait de mon devoir, en tant que musulman, de citer fidèlement leurs propos, sans les amputer, quand je pensais que leurs idées pouvaient servir à élucider un sujet.</w:t>
      </w:r>
    </w:p>
    <w:p w14:paraId="045A17AD" w14:textId="77777777" w:rsidR="00EC1D07" w:rsidRPr="00254A6B" w:rsidRDefault="00EC1D07" w:rsidP="00254A6B">
      <w:pPr>
        <w:widowControl w:val="0"/>
        <w:autoSpaceDE w:val="0"/>
        <w:autoSpaceDN w:val="0"/>
        <w:adjustRightInd w:val="0"/>
        <w:spacing w:before="120" w:after="120"/>
        <w:jc w:val="both"/>
        <w:rPr>
          <w:rFonts w:ascii="Times New Roman" w:hAnsi="Times New Roman" w:cs="Times New Roman"/>
        </w:rPr>
      </w:pPr>
      <w:r w:rsidRPr="00254A6B">
        <w:rPr>
          <w:rFonts w:ascii="Times New Roman" w:hAnsi="Times New Roman" w:cs="Times New Roman"/>
        </w:rPr>
        <w:t>S’il arrive que le contenu de ces citations paraisse tout à fait païen et que les adeptes de la vérité – ainsi les musulmans – trouvent à y objecter, nous ne pouvons que dire que telle est bien là la conviction des Hindous et qu’ils sont eux-mêmes les plus qualifiés pour la défendre. » </w:t>
      </w:r>
    </w:p>
    <w:p w14:paraId="0F4AF4CF" w14:textId="77777777" w:rsidR="00EC1D07" w:rsidRPr="00254A6B" w:rsidRDefault="00EC1D07" w:rsidP="00254A6B">
      <w:pPr>
        <w:widowControl w:val="0"/>
        <w:autoSpaceDE w:val="0"/>
        <w:autoSpaceDN w:val="0"/>
        <w:adjustRightInd w:val="0"/>
        <w:spacing w:before="120" w:after="120"/>
        <w:jc w:val="both"/>
        <w:rPr>
          <w:rFonts w:ascii="Times New Roman" w:hAnsi="Times New Roman" w:cs="Times New Roman"/>
          <w:i/>
          <w:iCs/>
        </w:rPr>
      </w:pPr>
      <w:r w:rsidRPr="00254A6B">
        <w:rPr>
          <w:rFonts w:ascii="Times New Roman" w:hAnsi="Times New Roman" w:cs="Times New Roman"/>
        </w:rPr>
        <w:t xml:space="preserve">Al-Biruni (973-1050), </w:t>
      </w:r>
      <w:r w:rsidRPr="00254A6B">
        <w:rPr>
          <w:rFonts w:ascii="Times New Roman" w:hAnsi="Times New Roman" w:cs="Times New Roman"/>
          <w:i/>
          <w:iCs/>
        </w:rPr>
        <w:t>Description du monde</w:t>
      </w:r>
    </w:p>
    <w:p w14:paraId="499E5C13" w14:textId="77777777" w:rsidR="00254A6B" w:rsidRPr="00254A6B" w:rsidRDefault="00254A6B" w:rsidP="00254A6B">
      <w:pPr>
        <w:spacing w:before="120" w:after="120"/>
        <w:jc w:val="both"/>
        <w:rPr>
          <w:rFonts w:ascii="Times New Roman" w:hAnsi="Times New Roman" w:cs="Times New Roman"/>
        </w:rPr>
      </w:pPr>
    </w:p>
    <w:p w14:paraId="5B3F2B8E" w14:textId="77777777" w:rsidR="00EC1D07" w:rsidRPr="00254A6B" w:rsidRDefault="00EC1D07" w:rsidP="00254A6B">
      <w:pPr>
        <w:spacing w:before="120" w:after="120"/>
        <w:jc w:val="both"/>
        <w:rPr>
          <w:rFonts w:ascii="Times New Roman" w:hAnsi="Times New Roman" w:cs="Times New Roman"/>
        </w:rPr>
      </w:pPr>
      <w:bookmarkStart w:id="0" w:name="_GoBack"/>
      <w:bookmarkEnd w:id="0"/>
    </w:p>
    <w:p w14:paraId="2176BA95" w14:textId="77777777" w:rsidR="00BB7AC3" w:rsidRPr="00254A6B" w:rsidRDefault="00BB7AC3" w:rsidP="00254A6B">
      <w:pPr>
        <w:spacing w:before="120" w:after="120"/>
        <w:jc w:val="both"/>
        <w:rPr>
          <w:rFonts w:ascii="Times New Roman" w:hAnsi="Times New Roman" w:cs="Times New Roman"/>
        </w:rPr>
      </w:pPr>
      <w:r w:rsidRPr="00254A6B">
        <w:rPr>
          <w:rFonts w:ascii="Times New Roman" w:hAnsi="Times New Roman" w:cs="Times New Roman"/>
        </w:rPr>
        <w:t xml:space="preserve"> </w:t>
      </w:r>
    </w:p>
    <w:sectPr w:rsidR="00BB7AC3" w:rsidRPr="00254A6B" w:rsidSect="00DC187E">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9C349" w14:textId="77777777" w:rsidR="00254A6B" w:rsidRDefault="00254A6B" w:rsidP="00254A6B">
      <w:r>
        <w:separator/>
      </w:r>
    </w:p>
  </w:endnote>
  <w:endnote w:type="continuationSeparator" w:id="0">
    <w:p w14:paraId="790F533C" w14:textId="77777777" w:rsidR="00254A6B" w:rsidRDefault="00254A6B" w:rsidP="0025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8C55" w14:textId="77777777" w:rsidR="00254A6B" w:rsidRDefault="00254A6B" w:rsidP="00DD1D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7E92B6" w14:textId="77777777" w:rsidR="00254A6B" w:rsidRDefault="00254A6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ED666" w14:textId="77777777" w:rsidR="00254A6B" w:rsidRDefault="00254A6B" w:rsidP="00DD1D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1C3D3B5" w14:textId="77777777" w:rsidR="00254A6B" w:rsidRDefault="00254A6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0B15B" w14:textId="77777777" w:rsidR="00254A6B" w:rsidRDefault="00254A6B" w:rsidP="00254A6B">
      <w:r>
        <w:separator/>
      </w:r>
    </w:p>
  </w:footnote>
  <w:footnote w:type="continuationSeparator" w:id="0">
    <w:p w14:paraId="786AB5E9" w14:textId="77777777" w:rsidR="00254A6B" w:rsidRDefault="00254A6B" w:rsidP="0025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C3"/>
    <w:rsid w:val="000A1C77"/>
    <w:rsid w:val="00254A6B"/>
    <w:rsid w:val="00543485"/>
    <w:rsid w:val="00BB7AC3"/>
    <w:rsid w:val="00DC187E"/>
    <w:rsid w:val="00EC1D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46FB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54A6B"/>
    <w:pPr>
      <w:tabs>
        <w:tab w:val="center" w:pos="4536"/>
        <w:tab w:val="right" w:pos="9072"/>
      </w:tabs>
    </w:pPr>
  </w:style>
  <w:style w:type="character" w:customStyle="1" w:styleId="PieddepageCar">
    <w:name w:val="Pied de page Car"/>
    <w:basedOn w:val="Policepardfaut"/>
    <w:link w:val="Pieddepage"/>
    <w:uiPriority w:val="99"/>
    <w:rsid w:val="00254A6B"/>
  </w:style>
  <w:style w:type="character" w:styleId="Numrodepage">
    <w:name w:val="page number"/>
    <w:basedOn w:val="Policepardfaut"/>
    <w:uiPriority w:val="99"/>
    <w:semiHidden/>
    <w:unhideWhenUsed/>
    <w:rsid w:val="00254A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54A6B"/>
    <w:pPr>
      <w:tabs>
        <w:tab w:val="center" w:pos="4536"/>
        <w:tab w:val="right" w:pos="9072"/>
      </w:tabs>
    </w:pPr>
  </w:style>
  <w:style w:type="character" w:customStyle="1" w:styleId="PieddepageCar">
    <w:name w:val="Pied de page Car"/>
    <w:basedOn w:val="Policepardfaut"/>
    <w:link w:val="Pieddepage"/>
    <w:uiPriority w:val="99"/>
    <w:rsid w:val="00254A6B"/>
  </w:style>
  <w:style w:type="character" w:styleId="Numrodepage">
    <w:name w:val="page number"/>
    <w:basedOn w:val="Policepardfaut"/>
    <w:uiPriority w:val="99"/>
    <w:semiHidden/>
    <w:unhideWhenUsed/>
    <w:rsid w:val="00254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767</Words>
  <Characters>4220</Characters>
  <Application>Microsoft Macintosh Word</Application>
  <DocSecurity>0</DocSecurity>
  <Lines>35</Lines>
  <Paragraphs>9</Paragraphs>
  <ScaleCrop>false</ScaleCrop>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pefageol Fageol</dc:creator>
  <cp:keywords/>
  <dc:description/>
  <cp:lastModifiedBy>pefageol Fageol</cp:lastModifiedBy>
  <cp:revision>2</cp:revision>
  <dcterms:created xsi:type="dcterms:W3CDTF">2014-06-17T16:37:00Z</dcterms:created>
  <dcterms:modified xsi:type="dcterms:W3CDTF">2014-11-19T14:32:00Z</dcterms:modified>
</cp:coreProperties>
</file>