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FA" w:rsidRPr="00641C64" w:rsidRDefault="0003670F" w:rsidP="00CB20FA">
      <w:pPr>
        <w:widowControl w:val="0"/>
        <w:suppressAutoHyphens/>
        <w:autoSpaceDN w:val="0"/>
        <w:spacing w:before="63" w:after="0" w:line="240" w:lineRule="auto"/>
        <w:ind w:left="111" w:right="-20"/>
        <w:jc w:val="center"/>
        <w:textAlignment w:val="baseline"/>
        <w:rPr>
          <w:rFonts w:eastAsia="Arial" w:cs="Arial"/>
          <w:kern w:val="3"/>
          <w:lang w:eastAsia="ja-JP" w:bidi="fa-IR"/>
        </w:rPr>
      </w:pPr>
      <w:bookmarkStart w:id="0" w:name="_GoBack"/>
      <w:r w:rsidRPr="0003670F">
        <w:rPr>
          <w:rFonts w:eastAsia="Arial" w:cs="Arial"/>
          <w:b/>
          <w:bCs/>
          <w:kern w:val="3"/>
          <w:lang w:eastAsia="ja-JP" w:bidi="fa-IR"/>
        </w:rPr>
        <w:t>Barème de Responsabilités</w:t>
      </w:r>
      <w:r>
        <w:rPr>
          <w:rFonts w:eastAsia="Arial" w:cs="Arial"/>
          <w:b/>
          <w:bCs/>
          <w:kern w:val="3"/>
          <w:lang w:eastAsia="ja-JP" w:bidi="fa-IR"/>
        </w:rPr>
        <w:t xml:space="preserve"> au 12/02/2021</w:t>
      </w:r>
      <w:bookmarkEnd w:id="0"/>
      <w:r w:rsidR="00E859D5">
        <w:rPr>
          <w:rFonts w:eastAsia="Arial" w:cs="Arial"/>
          <w:b/>
          <w:bCs/>
          <w:kern w:val="3"/>
          <w:lang w:eastAsia="ja-JP" w:bidi="fa-IR"/>
        </w:rPr>
        <w:t>.</w:t>
      </w:r>
    </w:p>
    <w:p w:rsidR="00CB20FA" w:rsidRPr="00641C64" w:rsidRDefault="00CB20FA" w:rsidP="00CB20FA">
      <w:pPr>
        <w:widowControl w:val="0"/>
        <w:suppressAutoHyphens/>
        <w:autoSpaceDN w:val="0"/>
        <w:spacing w:before="9" w:after="0" w:line="110" w:lineRule="exact"/>
        <w:textAlignment w:val="baseline"/>
        <w:rPr>
          <w:rFonts w:eastAsia="Andale Sans UI" w:cs="Tahoma"/>
          <w:kern w:val="3"/>
          <w:lang w:eastAsia="ja-JP" w:bidi="fa-IR"/>
        </w:rPr>
      </w:pPr>
    </w:p>
    <w:p w:rsidR="00CB20FA" w:rsidRPr="00641C64" w:rsidRDefault="00CB20FA" w:rsidP="00CB20FA">
      <w:pPr>
        <w:widowControl w:val="0"/>
        <w:tabs>
          <w:tab w:val="left" w:pos="1180"/>
        </w:tabs>
        <w:suppressAutoHyphens/>
        <w:autoSpaceDN w:val="0"/>
        <w:spacing w:after="0" w:line="240" w:lineRule="auto"/>
        <w:ind w:left="111" w:right="-20"/>
        <w:textAlignment w:val="baseline"/>
        <w:rPr>
          <w:rFonts w:eastAsia="Arial" w:cs="Arial"/>
          <w:kern w:val="3"/>
          <w:lang w:eastAsia="ja-JP" w:bidi="fa-IR"/>
        </w:rPr>
      </w:pPr>
      <w:r w:rsidRPr="00641C64">
        <w:rPr>
          <w:rFonts w:eastAsia="Arial" w:cs="Arial"/>
          <w:b/>
          <w:bCs/>
          <w:kern w:val="3"/>
          <w:lang w:eastAsia="ja-JP" w:bidi="fa-IR"/>
        </w:rPr>
        <w:t>D</w:t>
      </w:r>
      <w:r w:rsidRPr="00641C64">
        <w:rPr>
          <w:rFonts w:eastAsia="Arial" w:cs="Arial"/>
          <w:b/>
          <w:bCs/>
          <w:spacing w:val="3"/>
          <w:kern w:val="3"/>
          <w:lang w:eastAsia="ja-JP" w:bidi="fa-IR"/>
        </w:rPr>
        <w:t>e</w:t>
      </w:r>
      <w:r w:rsidRPr="00641C64">
        <w:rPr>
          <w:rFonts w:eastAsia="Arial" w:cs="Arial"/>
          <w:b/>
          <w:bCs/>
          <w:spacing w:val="-3"/>
          <w:kern w:val="3"/>
          <w:lang w:eastAsia="ja-JP" w:bidi="fa-IR"/>
        </w:rPr>
        <w:t>v</w:t>
      </w:r>
      <w:r w:rsidRPr="00641C64">
        <w:rPr>
          <w:rFonts w:eastAsia="Arial" w:cs="Arial"/>
          <w:b/>
          <w:bCs/>
          <w:kern w:val="3"/>
          <w:lang w:eastAsia="ja-JP" w:bidi="fa-IR"/>
        </w:rPr>
        <w:t>i</w:t>
      </w:r>
      <w:r w:rsidRPr="00641C64">
        <w:rPr>
          <w:rFonts w:eastAsia="Arial" w:cs="Arial"/>
          <w:b/>
          <w:bCs/>
          <w:spacing w:val="1"/>
          <w:kern w:val="3"/>
          <w:lang w:eastAsia="ja-JP" w:bidi="fa-IR"/>
        </w:rPr>
        <w:t>s</w:t>
      </w:r>
      <w:r w:rsidRPr="00641C64">
        <w:rPr>
          <w:rFonts w:eastAsia="Arial" w:cs="Arial"/>
          <w:b/>
          <w:bCs/>
          <w:kern w:val="3"/>
          <w:lang w:eastAsia="ja-JP" w:bidi="fa-IR"/>
        </w:rPr>
        <w:t xml:space="preserve">e : </w:t>
      </w:r>
      <w:r w:rsidRPr="00641C64">
        <w:rPr>
          <w:rFonts w:eastAsia="Arial" w:cs="Arial"/>
          <w:b/>
          <w:bCs/>
          <w:kern w:val="3"/>
          <w:lang w:eastAsia="ja-JP" w:bidi="fa-IR"/>
        </w:rPr>
        <w:tab/>
      </w:r>
      <w:r w:rsidRPr="00641C64">
        <w:rPr>
          <w:rFonts w:eastAsia="Arial" w:cs="Arial"/>
          <w:kern w:val="3"/>
          <w:lang w:eastAsia="ja-JP" w:bidi="fa-IR"/>
        </w:rPr>
        <w:t>Once</w:t>
      </w:r>
      <w:r w:rsidRPr="00641C64">
        <w:rPr>
          <w:rFonts w:eastAsia="Arial" w:cs="Arial"/>
          <w:spacing w:val="-5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troy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d’argent*</w:t>
      </w:r>
      <w:r w:rsidRPr="00641C64">
        <w:rPr>
          <w:rFonts w:eastAsia="Arial" w:cs="Arial"/>
          <w:spacing w:val="-8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pur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à</w:t>
      </w:r>
      <w:r w:rsidRPr="00641C64">
        <w:rPr>
          <w:rFonts w:eastAsia="Arial" w:cs="Arial"/>
          <w:spacing w:val="-1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9</w:t>
      </w:r>
      <w:r w:rsidRPr="00641C64">
        <w:rPr>
          <w:rFonts w:eastAsia="Arial" w:cs="Arial"/>
          <w:spacing w:val="1"/>
          <w:kern w:val="3"/>
          <w:lang w:eastAsia="ja-JP" w:bidi="fa-IR"/>
        </w:rPr>
        <w:t>9</w:t>
      </w:r>
      <w:r w:rsidRPr="00641C64">
        <w:rPr>
          <w:rFonts w:eastAsia="Arial" w:cs="Arial"/>
          <w:kern w:val="3"/>
          <w:lang w:eastAsia="ja-JP" w:bidi="fa-IR"/>
        </w:rPr>
        <w:t>.9%</w:t>
      </w:r>
      <w:r w:rsidRPr="00641C64">
        <w:rPr>
          <w:rFonts w:eastAsia="Arial" w:cs="Arial"/>
          <w:spacing w:val="48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(s</w:t>
      </w:r>
      <w:r w:rsidRPr="00641C64">
        <w:rPr>
          <w:rFonts w:eastAsia="Arial" w:cs="Arial"/>
          <w:spacing w:val="-1"/>
          <w:kern w:val="3"/>
          <w:lang w:eastAsia="ja-JP" w:bidi="fa-IR"/>
        </w:rPr>
        <w:t>y</w:t>
      </w:r>
      <w:r w:rsidRPr="00641C64">
        <w:rPr>
          <w:rFonts w:eastAsia="Arial" w:cs="Arial"/>
          <w:kern w:val="3"/>
          <w:lang w:eastAsia="ja-JP" w:bidi="fa-IR"/>
        </w:rPr>
        <w:t>mbole</w:t>
      </w:r>
      <w:r w:rsidRPr="00641C64">
        <w:rPr>
          <w:rFonts w:eastAsia="Arial" w:cs="Arial"/>
          <w:spacing w:val="1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 xml:space="preserve">: </w:t>
      </w:r>
      <w:r w:rsidRPr="00641C64">
        <w:rPr>
          <w:rFonts w:eastAsia="Arial" w:cs="Arial"/>
          <w:spacing w:val="-1"/>
          <w:kern w:val="3"/>
          <w:lang w:eastAsia="ja-JP" w:bidi="fa-IR"/>
        </w:rPr>
        <w:t>X</w:t>
      </w:r>
      <w:r w:rsidRPr="00641C64">
        <w:rPr>
          <w:rFonts w:eastAsia="Arial" w:cs="Arial"/>
          <w:kern w:val="3"/>
          <w:lang w:eastAsia="ja-JP" w:bidi="fa-IR"/>
        </w:rPr>
        <w:t>AG)</w:t>
      </w:r>
    </w:p>
    <w:p w:rsidR="00CB20FA" w:rsidRPr="00641C64" w:rsidRDefault="00CB20FA" w:rsidP="00CB20FA">
      <w:pPr>
        <w:widowControl w:val="0"/>
        <w:suppressAutoHyphens/>
        <w:autoSpaceDN w:val="0"/>
        <w:spacing w:before="2" w:after="0" w:line="240" w:lineRule="auto"/>
        <w:ind w:left="1191" w:right="-20"/>
        <w:textAlignment w:val="baseline"/>
        <w:rPr>
          <w:rFonts w:eastAsia="Arial" w:cs="Arial"/>
          <w:kern w:val="3"/>
          <w:lang w:eastAsia="ja-JP" w:bidi="fa-IR"/>
        </w:rPr>
      </w:pPr>
      <w:r w:rsidRPr="00641C64">
        <w:rPr>
          <w:rFonts w:eastAsia="Arial" w:cs="Arial"/>
          <w:kern w:val="3"/>
          <w:lang w:eastAsia="ja-JP" w:bidi="fa-IR"/>
        </w:rPr>
        <w:t>*</w:t>
      </w:r>
      <w:r w:rsidRPr="00641C64">
        <w:rPr>
          <w:rFonts w:eastAsia="Arial" w:cs="Arial"/>
          <w:spacing w:val="-11"/>
          <w:kern w:val="3"/>
          <w:lang w:eastAsia="ja-JP" w:bidi="fa-IR"/>
        </w:rPr>
        <w:t>L</w:t>
      </w:r>
      <w:r w:rsidRPr="00641C64">
        <w:rPr>
          <w:rFonts w:eastAsia="Arial" w:cs="Arial"/>
          <w:kern w:val="3"/>
          <w:lang w:eastAsia="ja-JP" w:bidi="fa-IR"/>
        </w:rPr>
        <w:t>’argent</w:t>
      </w:r>
      <w:r w:rsidRPr="00641C64">
        <w:rPr>
          <w:rFonts w:eastAsia="Arial" w:cs="Arial"/>
          <w:spacing w:val="-8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a</w:t>
      </w:r>
      <w:r w:rsidRPr="00641C64">
        <w:rPr>
          <w:rFonts w:eastAsia="Arial" w:cs="Arial"/>
          <w:spacing w:val="-1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été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choisi</w:t>
      </w:r>
      <w:r w:rsidRPr="00641C64">
        <w:rPr>
          <w:rFonts w:eastAsia="Arial" w:cs="Arial"/>
          <w:spacing w:val="-5"/>
          <w:kern w:val="3"/>
          <w:lang w:eastAsia="ja-JP" w:bidi="fa-IR"/>
        </w:rPr>
        <w:t xml:space="preserve"> </w:t>
      </w:r>
      <w:r w:rsidRPr="00641C64">
        <w:rPr>
          <w:rFonts w:eastAsia="Arial" w:cs="Arial"/>
          <w:spacing w:val="-2"/>
          <w:kern w:val="3"/>
          <w:lang w:eastAsia="ja-JP" w:bidi="fa-IR"/>
        </w:rPr>
        <w:t>p</w:t>
      </w:r>
      <w:r w:rsidRPr="00641C64">
        <w:rPr>
          <w:rFonts w:eastAsia="Arial" w:cs="Arial"/>
          <w:kern w:val="3"/>
          <w:lang w:eastAsia="ja-JP" w:bidi="fa-IR"/>
        </w:rPr>
        <w:t>arce</w:t>
      </w:r>
      <w:r w:rsidRPr="00641C64">
        <w:rPr>
          <w:rFonts w:eastAsia="Arial" w:cs="Arial"/>
          <w:spacing w:val="-5"/>
          <w:kern w:val="3"/>
          <w:lang w:eastAsia="ja-JP" w:bidi="fa-IR"/>
        </w:rPr>
        <w:t xml:space="preserve"> </w:t>
      </w:r>
      <w:r w:rsidRPr="00641C64">
        <w:rPr>
          <w:rFonts w:eastAsia="Arial" w:cs="Arial"/>
          <w:spacing w:val="1"/>
          <w:kern w:val="3"/>
          <w:lang w:eastAsia="ja-JP" w:bidi="fa-IR"/>
        </w:rPr>
        <w:t>q</w:t>
      </w:r>
      <w:r w:rsidRPr="00641C64">
        <w:rPr>
          <w:rFonts w:eastAsia="Arial" w:cs="Arial"/>
          <w:kern w:val="3"/>
          <w:lang w:eastAsia="ja-JP" w:bidi="fa-IR"/>
        </w:rPr>
        <w:t>ue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toutes</w:t>
      </w:r>
      <w:r w:rsidRPr="00641C64">
        <w:rPr>
          <w:rFonts w:eastAsia="Arial" w:cs="Arial"/>
          <w:spacing w:val="-5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les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spacing w:val="1"/>
          <w:kern w:val="3"/>
          <w:lang w:eastAsia="ja-JP" w:bidi="fa-IR"/>
        </w:rPr>
        <w:t>c</w:t>
      </w:r>
      <w:r w:rsidRPr="00641C64">
        <w:rPr>
          <w:rFonts w:eastAsia="Arial" w:cs="Arial"/>
          <w:kern w:val="3"/>
          <w:lang w:eastAsia="ja-JP" w:bidi="fa-IR"/>
        </w:rPr>
        <w:t>orporations</w:t>
      </w:r>
      <w:r w:rsidRPr="00641C64">
        <w:rPr>
          <w:rFonts w:eastAsia="Arial" w:cs="Arial"/>
          <w:spacing w:val="-10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qui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émet</w:t>
      </w:r>
      <w:r w:rsidRPr="00641C64">
        <w:rPr>
          <w:rFonts w:eastAsia="Arial" w:cs="Arial"/>
          <w:spacing w:val="-2"/>
          <w:kern w:val="3"/>
          <w:lang w:eastAsia="ja-JP" w:bidi="fa-IR"/>
        </w:rPr>
        <w:t>t</w:t>
      </w:r>
      <w:r w:rsidRPr="00641C64">
        <w:rPr>
          <w:rFonts w:eastAsia="Arial" w:cs="Arial"/>
          <w:kern w:val="3"/>
          <w:lang w:eastAsia="ja-JP" w:bidi="fa-IR"/>
        </w:rPr>
        <w:t>aient</w:t>
      </w:r>
      <w:r w:rsidRPr="00641C64">
        <w:rPr>
          <w:rFonts w:eastAsia="Arial" w:cs="Arial"/>
          <w:spacing w:val="-9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des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devises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ont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été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forcloses ;</w:t>
      </w:r>
      <w:r w:rsidRPr="00641C64">
        <w:rPr>
          <w:rFonts w:eastAsia="Arial" w:cs="Arial"/>
          <w:kern w:val="3"/>
          <w:lang w:eastAsia="ja-JP" w:bidi="fa-IR"/>
        </w:rPr>
        <w:br/>
        <w:t>*Lesdites devises n’étant plus indexées sur une quelconque valeur pour se libérer de la valeur réelle d’une dette.</w:t>
      </w:r>
    </w:p>
    <w:p w:rsidR="00CB20FA" w:rsidRPr="00641C64" w:rsidRDefault="00CB20FA" w:rsidP="00CB20FA">
      <w:pPr>
        <w:widowControl w:val="0"/>
        <w:suppressAutoHyphens/>
        <w:autoSpaceDN w:val="0"/>
        <w:spacing w:before="58" w:after="0" w:line="240" w:lineRule="auto"/>
        <w:ind w:left="111" w:right="-20"/>
        <w:textAlignment w:val="baseline"/>
        <w:rPr>
          <w:rFonts w:eastAsia="Arial" w:cs="Arial"/>
          <w:kern w:val="3"/>
          <w:lang w:eastAsia="ja-JP" w:bidi="fa-IR"/>
        </w:rPr>
      </w:pPr>
      <w:r w:rsidRPr="00641C64">
        <w:rPr>
          <w:rFonts w:eastAsia="Arial" w:cs="Arial"/>
          <w:b/>
          <w:bCs/>
          <w:kern w:val="3"/>
          <w:lang w:eastAsia="ja-JP" w:bidi="fa-IR"/>
        </w:rPr>
        <w:t>Frais</w:t>
      </w:r>
      <w:r w:rsidRPr="00641C64">
        <w:rPr>
          <w:rFonts w:eastAsia="Arial" w:cs="Arial"/>
          <w:b/>
          <w:bCs/>
          <w:spacing w:val="-5"/>
          <w:kern w:val="3"/>
          <w:lang w:eastAsia="ja-JP" w:bidi="fa-IR"/>
        </w:rPr>
        <w:t xml:space="preserve"> </w:t>
      </w:r>
      <w:r w:rsidRPr="00641C64">
        <w:rPr>
          <w:rFonts w:eastAsia="Arial" w:cs="Arial"/>
          <w:b/>
          <w:bCs/>
          <w:kern w:val="3"/>
          <w:lang w:eastAsia="ja-JP" w:bidi="fa-IR"/>
        </w:rPr>
        <w:t>de</w:t>
      </w:r>
      <w:r w:rsidRPr="00641C64">
        <w:rPr>
          <w:rFonts w:eastAsia="Arial" w:cs="Arial"/>
          <w:b/>
          <w:bCs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b/>
          <w:bCs/>
          <w:kern w:val="3"/>
          <w:lang w:eastAsia="ja-JP" w:bidi="fa-IR"/>
        </w:rPr>
        <w:t>rec</w:t>
      </w:r>
      <w:r w:rsidRPr="00641C64">
        <w:rPr>
          <w:rFonts w:eastAsia="Arial" w:cs="Arial"/>
          <w:b/>
          <w:bCs/>
          <w:spacing w:val="2"/>
          <w:kern w:val="3"/>
          <w:lang w:eastAsia="ja-JP" w:bidi="fa-IR"/>
        </w:rPr>
        <w:t>o</w:t>
      </w:r>
      <w:r w:rsidRPr="00641C64">
        <w:rPr>
          <w:rFonts w:eastAsia="Arial" w:cs="Arial"/>
          <w:b/>
          <w:bCs/>
          <w:spacing w:val="3"/>
          <w:kern w:val="3"/>
          <w:lang w:eastAsia="ja-JP" w:bidi="fa-IR"/>
        </w:rPr>
        <w:t>u</w:t>
      </w:r>
      <w:r w:rsidRPr="00641C64">
        <w:rPr>
          <w:rFonts w:eastAsia="Arial" w:cs="Arial"/>
          <w:b/>
          <w:bCs/>
          <w:spacing w:val="-4"/>
          <w:kern w:val="3"/>
          <w:lang w:eastAsia="ja-JP" w:bidi="fa-IR"/>
        </w:rPr>
        <w:t>v</w:t>
      </w:r>
      <w:r w:rsidRPr="00641C64">
        <w:rPr>
          <w:rFonts w:eastAsia="Arial" w:cs="Arial"/>
          <w:b/>
          <w:bCs/>
          <w:kern w:val="3"/>
          <w:lang w:eastAsia="ja-JP" w:bidi="fa-IR"/>
        </w:rPr>
        <w:t>r</w:t>
      </w:r>
      <w:r w:rsidRPr="00641C64">
        <w:rPr>
          <w:rFonts w:eastAsia="Arial" w:cs="Arial"/>
          <w:b/>
          <w:bCs/>
          <w:spacing w:val="1"/>
          <w:kern w:val="3"/>
          <w:lang w:eastAsia="ja-JP" w:bidi="fa-IR"/>
        </w:rPr>
        <w:t>e</w:t>
      </w:r>
      <w:r w:rsidRPr="00641C64">
        <w:rPr>
          <w:rFonts w:eastAsia="Arial" w:cs="Arial"/>
          <w:b/>
          <w:bCs/>
          <w:kern w:val="3"/>
          <w:lang w:eastAsia="ja-JP" w:bidi="fa-IR"/>
        </w:rPr>
        <w:t xml:space="preserve">ment : </w:t>
      </w:r>
      <w:r w:rsidRPr="00641C64">
        <w:rPr>
          <w:rFonts w:eastAsia="Arial" w:cs="Arial"/>
          <w:kern w:val="3"/>
          <w:lang w:eastAsia="ja-JP" w:bidi="fa-IR"/>
        </w:rPr>
        <w:t>les</w:t>
      </w:r>
      <w:r w:rsidRPr="00641C64">
        <w:rPr>
          <w:rFonts w:eastAsia="Arial" w:cs="Arial"/>
          <w:spacing w:val="-1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frais</w:t>
      </w:r>
      <w:r w:rsidRPr="00641C64">
        <w:rPr>
          <w:rFonts w:eastAsia="Arial" w:cs="Arial"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de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recouvrement</w:t>
      </w:r>
      <w:r w:rsidRPr="00641C64">
        <w:rPr>
          <w:rFonts w:eastAsia="Arial" w:cs="Arial"/>
          <w:spacing w:val="-1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pour</w:t>
      </w:r>
      <w:r w:rsidRPr="00641C64">
        <w:rPr>
          <w:rFonts w:eastAsia="Arial" w:cs="Arial"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tout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mon</w:t>
      </w:r>
      <w:r w:rsidRPr="00641C64">
        <w:rPr>
          <w:rFonts w:eastAsia="Arial" w:cs="Arial"/>
          <w:spacing w:val="-3"/>
          <w:kern w:val="3"/>
          <w:lang w:eastAsia="ja-JP" w:bidi="fa-IR"/>
        </w:rPr>
        <w:t>t</w:t>
      </w:r>
      <w:r w:rsidRPr="00641C64">
        <w:rPr>
          <w:rFonts w:eastAsia="Arial" w:cs="Arial"/>
          <w:kern w:val="3"/>
          <w:lang w:eastAsia="ja-JP" w:bidi="fa-IR"/>
        </w:rPr>
        <w:t>ant</w:t>
      </w:r>
      <w:r w:rsidRPr="00641C64">
        <w:rPr>
          <w:rFonts w:eastAsia="Arial" w:cs="Arial"/>
          <w:spacing w:val="-7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facturé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demeuré</w:t>
      </w:r>
      <w:r w:rsidRPr="00641C64">
        <w:rPr>
          <w:rFonts w:eastAsia="Arial" w:cs="Arial"/>
          <w:spacing w:val="-7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im</w:t>
      </w:r>
      <w:r w:rsidRPr="00641C64">
        <w:rPr>
          <w:rFonts w:eastAsia="Arial" w:cs="Arial"/>
          <w:spacing w:val="-2"/>
          <w:kern w:val="3"/>
          <w:lang w:eastAsia="ja-JP" w:bidi="fa-IR"/>
        </w:rPr>
        <w:t>p</w:t>
      </w:r>
      <w:r w:rsidRPr="00641C64">
        <w:rPr>
          <w:rFonts w:eastAsia="Arial" w:cs="Arial"/>
          <w:kern w:val="3"/>
          <w:lang w:eastAsia="ja-JP" w:bidi="fa-IR"/>
        </w:rPr>
        <w:t>ayé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sont</w:t>
      </w:r>
      <w:r w:rsidRPr="00641C64">
        <w:rPr>
          <w:rFonts w:eastAsia="Arial" w:cs="Arial"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en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sus en totalités.</w:t>
      </w:r>
    </w:p>
    <w:p w:rsidR="00CB20FA" w:rsidRPr="00641C64" w:rsidRDefault="00CB20FA" w:rsidP="00CB20FA">
      <w:pPr>
        <w:widowControl w:val="0"/>
        <w:suppressAutoHyphens/>
        <w:autoSpaceDN w:val="0"/>
        <w:spacing w:before="2" w:after="0" w:line="140" w:lineRule="exact"/>
        <w:textAlignment w:val="baseline"/>
        <w:rPr>
          <w:rFonts w:eastAsia="Arial" w:cs="Arial"/>
          <w:b/>
          <w:bCs/>
          <w:kern w:val="3"/>
          <w:u w:val="thick" w:color="000000"/>
          <w:lang w:eastAsia="ja-JP" w:bidi="fa-IR"/>
        </w:rPr>
      </w:pPr>
    </w:p>
    <w:p w:rsidR="00CB20FA" w:rsidRPr="00641C64" w:rsidRDefault="00CB20FA" w:rsidP="00CB20FA">
      <w:pPr>
        <w:widowControl w:val="0"/>
        <w:suppressAutoHyphens/>
        <w:autoSpaceDN w:val="0"/>
        <w:spacing w:after="0" w:line="248" w:lineRule="exact"/>
        <w:ind w:left="111" w:right="-20"/>
        <w:jc w:val="center"/>
        <w:textAlignment w:val="baseline"/>
        <w:rPr>
          <w:rFonts w:eastAsia="Arial" w:cs="Arial"/>
          <w:b/>
          <w:bCs/>
          <w:kern w:val="3"/>
          <w:u w:val="thick" w:color="000000"/>
          <w:lang w:eastAsia="ja-JP" w:bidi="fa-IR"/>
        </w:rPr>
      </w:pPr>
      <w:r w:rsidRPr="00641C64">
        <w:rPr>
          <w:rFonts w:eastAsia="Arial" w:cs="Arial"/>
          <w:b/>
          <w:bCs/>
          <w:kern w:val="3"/>
          <w:u w:val="thick" w:color="000000"/>
          <w:lang w:eastAsia="ja-JP" w:bidi="fa-IR"/>
        </w:rPr>
        <w:t>Liste des Tarifs cumulables et unitaires :</w:t>
      </w:r>
    </w:p>
    <w:p w:rsidR="00CB20FA" w:rsidRPr="00641C64" w:rsidRDefault="00CB20FA" w:rsidP="00CB20FA">
      <w:pPr>
        <w:widowControl w:val="0"/>
        <w:suppressAutoHyphens/>
        <w:autoSpaceDN w:val="0"/>
        <w:spacing w:before="5" w:after="0" w:line="120" w:lineRule="exact"/>
        <w:textAlignment w:val="baseline"/>
        <w:rPr>
          <w:rFonts w:eastAsia="Andale Sans UI" w:cs="Tahoma"/>
          <w:kern w:val="3"/>
          <w:sz w:val="12"/>
          <w:szCs w:val="12"/>
          <w:lang w:eastAsia="ja-JP" w:bidi="fa-IR"/>
        </w:rPr>
      </w:pPr>
    </w:p>
    <w:tbl>
      <w:tblPr>
        <w:tblW w:w="11119" w:type="dxa"/>
        <w:tblInd w:w="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017"/>
        <w:gridCol w:w="2472"/>
      </w:tblGrid>
      <w:tr w:rsidR="00CB20FA" w:rsidRPr="00641C64" w:rsidTr="00171337">
        <w:trPr>
          <w:trHeight w:hRule="exact" w:val="351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Item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247" w:right="-20"/>
              <w:jc w:val="center"/>
              <w:textAlignment w:val="baseline"/>
              <w:rPr>
                <w:rFonts w:eastAsia="Arial" w:cs="Arial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Description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CB20FA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*</w:t>
            </w:r>
            <w:r w:rsidRPr="00641C64">
              <w:rPr>
                <w:rFonts w:eastAsia="Arial" w:cs="Arial"/>
                <w:b/>
                <w:bCs/>
                <w:spacing w:val="-13"/>
                <w:kern w:val="3"/>
                <w:sz w:val="18"/>
                <w:szCs w:val="18"/>
                <w:lang w:eastAsia="ja-JP" w:bidi="fa-IR"/>
              </w:rPr>
              <w:t>T</w:t>
            </w:r>
            <w:r w:rsidRPr="00641C64">
              <w:rPr>
                <w:rFonts w:eastAsia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arif</w:t>
            </w:r>
            <w:r w:rsidR="006C10A6">
              <w:rPr>
                <w:rStyle w:val="Appelnotedebasdep"/>
                <w:rFonts w:eastAsia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footnoteReference w:id="1"/>
            </w:r>
          </w:p>
        </w:tc>
      </w:tr>
      <w:tr w:rsidR="00CB20FA" w:rsidRPr="00641C64" w:rsidTr="00171337">
        <w:trPr>
          <w:cantSplit/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A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unité de réception de SMS.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3500</w:t>
            </w:r>
            <w:r w:rsidRPr="00641C6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B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unité de réponse par SMS.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3800</w:t>
            </w:r>
            <w:r w:rsidRPr="00641C6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C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 xml:space="preserve">Par unité de courriel (mail) reçu </w:t>
            </w:r>
            <w:r w:rsidRPr="00641C64">
              <w:rPr>
                <w:rFonts w:eastAsia="Arial" w:cs="Arial"/>
                <w:spacing w:val="1"/>
                <w:kern w:val="3"/>
                <w:sz w:val="14"/>
                <w:szCs w:val="14"/>
                <w:lang w:eastAsia="ja-JP" w:bidi="fa-IR"/>
              </w:rPr>
              <w:t>(redevable et exigible même si le courriel n'est pas consulté ni ouvert).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5100</w:t>
            </w:r>
            <w:r w:rsidRPr="00641C6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D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unité de réponse au courriel (mail) reçu.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6200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E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unité de réception de lettre postale.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6800</w:t>
            </w:r>
            <w:r w:rsidRPr="00641C6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F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unité de réponse ou d’envoi de lettre postale simple.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17300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G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unité de réponse ou d’envoi de lettre postale avec suivie ou recommandée avec accusé de réception afin de faire cesser toute action contraire à la protection de la vie sur Terre comme conçue à son origine, soit en Liberté et en Paix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17600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H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unité de titre de civilité ou défaut d’accessoire du nom patronymique ou adresse de quai.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560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I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unité de code-barres quel qu’en soit les protocoles de codification ou leur</w:t>
            </w:r>
            <w:r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s</w:t>
            </w: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 xml:space="preserve"> symbologies.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560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J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unité de question, interrogation et demande qui ne recevront pas de réponse par retour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560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Toute réclamation en l’absence d’un contrat légitime liant les parties.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2000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Exécuter ou tenter d’exécuter tout instrument de dette émis par une entité corporative forclose.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2000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Exécuter ou tenter d’exécuter un jugement d’une instance judicaire.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5000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Recourir aux services de toute tierce partie sans un contrat légitime préalable liant les parties.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10000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w w:val="95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w w:val="95"/>
                <w:kern w:val="3"/>
                <w:sz w:val="18"/>
                <w:szCs w:val="18"/>
                <w:lang w:eastAsia="ja-JP" w:bidi="fa-IR"/>
              </w:rPr>
              <w:t>Bris de confidentialité incluant, mais sans s’y limiter, tout formulaire, avis ou lettre adressée à quelqu’un d’autre que le Proposant à l’adresse de retour mentionnée sur les documents du Proposant.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500*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Toute menace illégitime, physique ou non, incluant, mais sans s’y limiter à toute menace de poursuite, d’arrestation, de lésions corporelles ou d’action judiciaire.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4000* XAG.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Toute blessure physique illégitime incluant, mais sans s’y limiter à toute entrave à la liberté du Proposant ou toute blessure physique infligée au Proposant.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10000*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Tout dommage réparable illégitime à la propriété privée du Proposant ou à ses biens, initié ou causé par l’intervention du Répondant.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5000*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Toute destruction illégitime de la propriété privée ou des biens du Proposant incluant, mais sans s’y limiter à tout dommage irréparable.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10000*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Toute réclamation visant la propriété privée ou les biens du Proposant, incluant, mais sans s’y limiter à toute mise en vente ou mise aux enchères.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5000*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Toute action à l’encontre d’une tierce partie non liée aux termes et conditions du contrat légitime liant les parties qui a pour effet de causer des dommages ou des soucis au Proposant.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1000* 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12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Tout appel téléphonique du Répondant ayant pour but de poursuivre toute réclamation en l’absence d’un contrat légitime liant les parties ou en infraction à un contrat légitime existant,</w:t>
            </w: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br/>
              <w:t>ainsi que tout appel émis.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1000*</w:t>
            </w:r>
            <w:r w:rsidRPr="00641C6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XAG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13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Toute saisie de la propriété privée ou de biens du Proposant en garantie de paiement de toute réclamation en l’absence d’un contrat légitime liant les parties ou en infraction à un contrat légitime existant.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1000* XAG</w:t>
            </w:r>
          </w:p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jour calendaire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14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Chaque jour où un lien est maintenu à l’encontre de la propriété privée ou d’un bien du Proposant, incluant, mais sans s’y limiter à une hypothèque légale, en l’absence d’un contrat légitime liant les parties ou en infraction à un contrat légitime existant.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500* XAG</w:t>
            </w:r>
          </w:p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jour calendaire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Arrestation ou détention illégitime du Proposant, par jour calendaire ou par portion de jour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1000 XAG</w:t>
            </w:r>
          </w:p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jour calendaire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16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w w:val="97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w w:val="97"/>
                <w:kern w:val="3"/>
                <w:sz w:val="18"/>
                <w:szCs w:val="18"/>
                <w:lang w:eastAsia="ja-JP" w:bidi="fa-IR"/>
              </w:rPr>
              <w:t xml:space="preserve">Toute exploitation ou perpétuation de tout système monétaire privé dans ses mécanismes d’émission et de recouvrement, de tout système judiciaire qui opère des SYSTÈMES D’ESCLAVAGE à l’encontre du Peuple Unique*. *Peuple Unique ou One People tel que défini dans UCC# 2012079290. Date du jour d’origine du 25 décembre 2012 ou du jour de la dernière facturation, au jour de la facturation 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1000* XAG</w:t>
            </w:r>
          </w:p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par jour calendaire</w:t>
            </w:r>
          </w:p>
        </w:tc>
      </w:tr>
      <w:tr w:rsidR="00CB20FA" w:rsidRPr="00641C64" w:rsidTr="00171337">
        <w:trPr>
          <w:trHeight w:val="170"/>
        </w:trPr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65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80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-1" w:right="-20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2"/>
                <w:szCs w:val="18"/>
                <w:lang w:eastAsia="ja-JP" w:bidi="fa-IR"/>
              </w:rPr>
              <w:t xml:space="preserve">La redevabilité au centuple de toutes dettes, quel qu’en soit la nature ou l’origine, ne s'arrête pas avec la mort du corps physique actuel </w:t>
            </w: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!</w:t>
            </w:r>
          </w:p>
        </w:tc>
        <w:tc>
          <w:tcPr>
            <w:tcW w:w="2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0" w:type="dxa"/>
            </w:tcMar>
            <w:vAlign w:val="center"/>
          </w:tcPr>
          <w:p w:rsidR="00CB20FA" w:rsidRPr="00641C64" w:rsidRDefault="00CB20FA" w:rsidP="00171337">
            <w:pPr>
              <w:widowControl w:val="0"/>
              <w:suppressAutoHyphens/>
              <w:autoSpaceDN w:val="0"/>
              <w:spacing w:after="0" w:line="240" w:lineRule="auto"/>
              <w:ind w:left="72" w:right="-20"/>
              <w:jc w:val="center"/>
              <w:textAlignment w:val="baseline"/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</w:pPr>
            <w:r w:rsidRPr="00641C64">
              <w:rPr>
                <w:rFonts w:eastAsia="Arial" w:cs="Arial"/>
                <w:spacing w:val="1"/>
                <w:kern w:val="3"/>
                <w:sz w:val="18"/>
                <w:szCs w:val="18"/>
                <w:lang w:eastAsia="ja-JP" w:bidi="fa-IR"/>
              </w:rPr>
              <w:t>Dû au multiple de cent</w:t>
            </w:r>
          </w:p>
        </w:tc>
      </w:tr>
    </w:tbl>
    <w:p w:rsidR="00CB20FA" w:rsidRPr="00641C64" w:rsidRDefault="00CB20FA" w:rsidP="00CB20FA">
      <w:pPr>
        <w:widowControl w:val="0"/>
        <w:suppressAutoHyphens/>
        <w:autoSpaceDN w:val="0"/>
        <w:spacing w:before="2" w:after="0" w:line="120" w:lineRule="exact"/>
        <w:textAlignment w:val="baseline"/>
        <w:rPr>
          <w:rFonts w:eastAsia="Andale Sans UI" w:cs="Tahoma"/>
          <w:kern w:val="3"/>
          <w:sz w:val="12"/>
          <w:szCs w:val="12"/>
          <w:lang w:eastAsia="ja-JP" w:bidi="fa-IR"/>
        </w:rPr>
      </w:pPr>
    </w:p>
    <w:p w:rsidR="00CB20FA" w:rsidRPr="00641C64" w:rsidRDefault="00CB20FA" w:rsidP="00CB20FA">
      <w:pPr>
        <w:widowControl w:val="0"/>
        <w:suppressAutoHyphens/>
        <w:autoSpaceDN w:val="0"/>
        <w:spacing w:before="35" w:after="0" w:line="240" w:lineRule="auto"/>
        <w:ind w:left="111" w:right="228"/>
        <w:textAlignment w:val="baseline"/>
        <w:rPr>
          <w:rFonts w:eastAsia="Arial" w:cs="Arial"/>
          <w:kern w:val="3"/>
          <w:lang w:eastAsia="ja-JP" w:bidi="fa-IR"/>
        </w:rPr>
      </w:pPr>
      <w:r w:rsidRPr="00641C64">
        <w:rPr>
          <w:rFonts w:eastAsia="Arial" w:cs="Arial"/>
          <w:b/>
          <w:bCs/>
          <w:kern w:val="3"/>
          <w:lang w:eastAsia="ja-JP" w:bidi="fa-IR"/>
        </w:rPr>
        <w:t xml:space="preserve">* Note : </w:t>
      </w:r>
      <w:r w:rsidRPr="00641C64">
        <w:rPr>
          <w:rFonts w:eastAsia="Arial" w:cs="Arial"/>
          <w:kern w:val="3"/>
          <w:lang w:eastAsia="ja-JP" w:bidi="fa-IR"/>
        </w:rPr>
        <w:t>En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l’ab</w:t>
      </w:r>
      <w:r w:rsidRPr="00641C64">
        <w:rPr>
          <w:rFonts w:eastAsia="Arial" w:cs="Arial"/>
          <w:spacing w:val="1"/>
          <w:kern w:val="3"/>
          <w:lang w:eastAsia="ja-JP" w:bidi="fa-IR"/>
        </w:rPr>
        <w:t>s</w:t>
      </w:r>
      <w:r w:rsidRPr="00641C64">
        <w:rPr>
          <w:rFonts w:eastAsia="Arial" w:cs="Arial"/>
          <w:kern w:val="3"/>
          <w:lang w:eastAsia="ja-JP" w:bidi="fa-IR"/>
        </w:rPr>
        <w:t>ence</w:t>
      </w:r>
      <w:r w:rsidRPr="00641C64">
        <w:rPr>
          <w:rFonts w:eastAsia="Arial" w:cs="Arial"/>
          <w:spacing w:val="-8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d’un</w:t>
      </w:r>
      <w:r w:rsidRPr="00641C64">
        <w:rPr>
          <w:rFonts w:eastAsia="Arial" w:cs="Arial"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co</w:t>
      </w:r>
      <w:r w:rsidRPr="00641C64">
        <w:rPr>
          <w:rFonts w:eastAsia="Arial" w:cs="Arial"/>
          <w:spacing w:val="1"/>
          <w:kern w:val="3"/>
          <w:lang w:eastAsia="ja-JP" w:bidi="fa-IR"/>
        </w:rPr>
        <w:t>n</w:t>
      </w:r>
      <w:r w:rsidRPr="00641C64">
        <w:rPr>
          <w:rFonts w:eastAsia="Arial" w:cs="Arial"/>
          <w:kern w:val="3"/>
          <w:lang w:eastAsia="ja-JP" w:bidi="fa-IR"/>
        </w:rPr>
        <w:t>trat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légitime</w:t>
      </w:r>
      <w:r w:rsidRPr="00641C64">
        <w:rPr>
          <w:rFonts w:eastAsia="Arial" w:cs="Arial"/>
          <w:spacing w:val="-7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li</w:t>
      </w:r>
      <w:r w:rsidRPr="00641C64">
        <w:rPr>
          <w:rFonts w:eastAsia="Arial" w:cs="Arial"/>
          <w:spacing w:val="1"/>
          <w:kern w:val="3"/>
          <w:lang w:eastAsia="ja-JP" w:bidi="fa-IR"/>
        </w:rPr>
        <w:t>a</w:t>
      </w:r>
      <w:r w:rsidRPr="00641C64">
        <w:rPr>
          <w:rFonts w:eastAsia="Arial" w:cs="Arial"/>
          <w:kern w:val="3"/>
          <w:lang w:eastAsia="ja-JP" w:bidi="fa-IR"/>
        </w:rPr>
        <w:t>nt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les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p</w:t>
      </w:r>
      <w:r w:rsidRPr="00641C64">
        <w:rPr>
          <w:rFonts w:eastAsia="Arial" w:cs="Arial"/>
          <w:kern w:val="3"/>
          <w:lang w:eastAsia="ja-JP" w:bidi="fa-IR"/>
        </w:rPr>
        <w:t>arties,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tous</w:t>
      </w:r>
      <w:r w:rsidRPr="00641C64">
        <w:rPr>
          <w:rFonts w:eastAsia="Arial" w:cs="Arial"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frais,</w:t>
      </w:r>
      <w:r w:rsidRPr="00641C64">
        <w:rPr>
          <w:rFonts w:eastAsia="Arial" w:cs="Arial"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ch</w:t>
      </w:r>
      <w:r w:rsidRPr="00641C64">
        <w:rPr>
          <w:rFonts w:eastAsia="Arial" w:cs="Arial"/>
          <w:spacing w:val="1"/>
          <w:kern w:val="3"/>
          <w:lang w:eastAsia="ja-JP" w:bidi="fa-IR"/>
        </w:rPr>
        <w:t>a</w:t>
      </w:r>
      <w:r w:rsidRPr="00641C64">
        <w:rPr>
          <w:rFonts w:eastAsia="Arial" w:cs="Arial"/>
          <w:kern w:val="3"/>
          <w:lang w:eastAsia="ja-JP" w:bidi="fa-IR"/>
        </w:rPr>
        <w:t>rge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ou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facture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sur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une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base</w:t>
      </w:r>
      <w:r w:rsidRPr="00641C64">
        <w:rPr>
          <w:rFonts w:eastAsia="Arial" w:cs="Arial"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progressive,</w:t>
      </w:r>
      <w:r w:rsidRPr="00641C64">
        <w:rPr>
          <w:rFonts w:eastAsia="Arial" w:cs="Arial"/>
          <w:spacing w:val="-10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incluant,</w:t>
      </w:r>
      <w:r w:rsidRPr="00641C64">
        <w:rPr>
          <w:rFonts w:eastAsia="Arial" w:cs="Arial"/>
          <w:spacing w:val="-7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mais sans</w:t>
      </w:r>
      <w:r w:rsidRPr="00641C64">
        <w:rPr>
          <w:rFonts w:eastAsia="Arial" w:cs="Arial"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s’y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limit</w:t>
      </w:r>
      <w:r w:rsidRPr="00641C64">
        <w:rPr>
          <w:rFonts w:eastAsia="Arial" w:cs="Arial"/>
          <w:spacing w:val="1"/>
          <w:kern w:val="3"/>
          <w:lang w:eastAsia="ja-JP" w:bidi="fa-IR"/>
        </w:rPr>
        <w:t>e</w:t>
      </w:r>
      <w:r w:rsidRPr="00641C64">
        <w:rPr>
          <w:rFonts w:eastAsia="Arial" w:cs="Arial"/>
          <w:kern w:val="3"/>
          <w:lang w:eastAsia="ja-JP" w:bidi="fa-IR"/>
        </w:rPr>
        <w:t>r</w:t>
      </w:r>
      <w:r w:rsidRPr="00641C64">
        <w:rPr>
          <w:rFonts w:eastAsia="Arial" w:cs="Arial"/>
          <w:spacing w:val="-5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à</w:t>
      </w:r>
      <w:r w:rsidRPr="00641C64">
        <w:rPr>
          <w:rFonts w:eastAsia="Arial" w:cs="Arial"/>
          <w:spacing w:val="-1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tout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composant</w:t>
      </w:r>
      <w:r w:rsidRPr="00641C64">
        <w:rPr>
          <w:rFonts w:eastAsia="Arial" w:cs="Arial"/>
          <w:spacing w:val="-9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por</w:t>
      </w:r>
      <w:r w:rsidRPr="00641C64">
        <w:rPr>
          <w:rFonts w:eastAsia="Arial" w:cs="Arial"/>
          <w:spacing w:val="-2"/>
          <w:kern w:val="3"/>
          <w:lang w:eastAsia="ja-JP" w:bidi="fa-IR"/>
        </w:rPr>
        <w:t>t</w:t>
      </w:r>
      <w:r w:rsidRPr="00641C64">
        <w:rPr>
          <w:rFonts w:eastAsia="Arial" w:cs="Arial"/>
          <w:kern w:val="3"/>
          <w:lang w:eastAsia="ja-JP" w:bidi="fa-IR"/>
        </w:rPr>
        <w:t>ant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intérêt,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sera</w:t>
      </w:r>
      <w:r w:rsidRPr="00641C64">
        <w:rPr>
          <w:rFonts w:eastAsia="Arial" w:cs="Arial"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traité</w:t>
      </w:r>
      <w:r w:rsidRPr="00641C64">
        <w:rPr>
          <w:rFonts w:eastAsia="Arial" w:cs="Arial"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en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t</w:t>
      </w:r>
      <w:r w:rsidRPr="00641C64">
        <w:rPr>
          <w:rFonts w:eastAsia="Arial" w:cs="Arial"/>
          <w:kern w:val="3"/>
          <w:lang w:eastAsia="ja-JP" w:bidi="fa-IR"/>
        </w:rPr>
        <w:t>ant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qu’incident</w:t>
      </w:r>
      <w:r w:rsidRPr="00641C64">
        <w:rPr>
          <w:rFonts w:eastAsia="Arial" w:cs="Arial"/>
          <w:spacing w:val="-9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distinct.</w:t>
      </w:r>
      <w:r w:rsidRPr="00641C64">
        <w:rPr>
          <w:rFonts w:eastAsia="Arial" w:cs="Arial"/>
          <w:spacing w:val="-5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Les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unités</w:t>
      </w:r>
      <w:r w:rsidRPr="00641C64">
        <w:rPr>
          <w:rFonts w:eastAsia="Arial" w:cs="Arial"/>
          <w:spacing w:val="-5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in</w:t>
      </w:r>
      <w:r w:rsidRPr="00641C64">
        <w:rPr>
          <w:rFonts w:eastAsia="Arial" w:cs="Arial"/>
          <w:spacing w:val="1"/>
          <w:kern w:val="3"/>
          <w:lang w:eastAsia="ja-JP" w:bidi="fa-IR"/>
        </w:rPr>
        <w:t>c</w:t>
      </w:r>
      <w:r w:rsidRPr="00641C64">
        <w:rPr>
          <w:rFonts w:eastAsia="Arial" w:cs="Arial"/>
          <w:kern w:val="3"/>
          <w:lang w:eastAsia="ja-JP" w:bidi="fa-IR"/>
        </w:rPr>
        <w:t>rémen</w:t>
      </w:r>
      <w:r w:rsidRPr="00641C64">
        <w:rPr>
          <w:rFonts w:eastAsia="Arial" w:cs="Arial"/>
          <w:spacing w:val="-2"/>
          <w:kern w:val="3"/>
          <w:lang w:eastAsia="ja-JP" w:bidi="fa-IR"/>
        </w:rPr>
        <w:t>t</w:t>
      </w:r>
      <w:r w:rsidRPr="00641C64">
        <w:rPr>
          <w:rFonts w:eastAsia="Arial" w:cs="Arial"/>
          <w:kern w:val="3"/>
          <w:lang w:eastAsia="ja-JP" w:bidi="fa-IR"/>
        </w:rPr>
        <w:t>ales</w:t>
      </w:r>
      <w:r w:rsidRPr="00641C64">
        <w:rPr>
          <w:rFonts w:eastAsia="Arial" w:cs="Arial"/>
          <w:spacing w:val="-1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prévues détermineront</w:t>
      </w:r>
      <w:r w:rsidRPr="00641C64">
        <w:rPr>
          <w:rFonts w:eastAsia="Arial" w:cs="Arial"/>
          <w:spacing w:val="-1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le</w:t>
      </w:r>
      <w:r w:rsidRPr="00641C64">
        <w:rPr>
          <w:rFonts w:eastAsia="Arial" w:cs="Arial"/>
          <w:spacing w:val="-1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nombre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d’inciden</w:t>
      </w:r>
      <w:r w:rsidRPr="00641C64">
        <w:rPr>
          <w:rFonts w:eastAsia="Arial" w:cs="Arial"/>
          <w:spacing w:val="-2"/>
          <w:kern w:val="3"/>
          <w:lang w:eastAsia="ja-JP" w:bidi="fa-IR"/>
        </w:rPr>
        <w:t>t</w:t>
      </w:r>
      <w:r w:rsidRPr="00641C64">
        <w:rPr>
          <w:rFonts w:eastAsia="Arial" w:cs="Arial"/>
          <w:kern w:val="3"/>
          <w:lang w:eastAsia="ja-JP" w:bidi="fa-IR"/>
        </w:rPr>
        <w:t>s</w:t>
      </w:r>
      <w:r w:rsidRPr="00641C64">
        <w:rPr>
          <w:rFonts w:eastAsia="Arial" w:cs="Arial"/>
          <w:spacing w:val="-9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facturés.</w:t>
      </w:r>
    </w:p>
    <w:p w:rsidR="00CB20FA" w:rsidRPr="00641C64" w:rsidRDefault="00CB20FA" w:rsidP="00CB20FA">
      <w:pPr>
        <w:widowControl w:val="0"/>
        <w:suppressAutoHyphens/>
        <w:autoSpaceDN w:val="0"/>
        <w:spacing w:before="2" w:after="0" w:line="120" w:lineRule="exact"/>
        <w:textAlignment w:val="baseline"/>
        <w:rPr>
          <w:rFonts w:eastAsia="Andale Sans UI" w:cs="Tahoma"/>
          <w:kern w:val="3"/>
          <w:lang w:eastAsia="ja-JP" w:bidi="fa-IR"/>
        </w:rPr>
      </w:pPr>
    </w:p>
    <w:p w:rsidR="00CB20FA" w:rsidRPr="00641C64" w:rsidRDefault="00CB20FA" w:rsidP="00CB20FA">
      <w:pPr>
        <w:widowControl w:val="0"/>
        <w:suppressAutoHyphens/>
        <w:autoSpaceDN w:val="0"/>
        <w:spacing w:after="0" w:line="240" w:lineRule="auto"/>
        <w:ind w:left="111" w:right="-20"/>
        <w:textAlignment w:val="baseline"/>
        <w:rPr>
          <w:rFonts w:eastAsia="Arial" w:cs="Arial"/>
          <w:kern w:val="3"/>
          <w:lang w:eastAsia="ja-JP" w:bidi="fa-IR"/>
        </w:rPr>
      </w:pPr>
      <w:r w:rsidRPr="00641C64">
        <w:rPr>
          <w:rFonts w:eastAsia="Arial" w:cs="Arial"/>
          <w:b/>
          <w:bCs/>
          <w:kern w:val="3"/>
          <w:lang w:eastAsia="ja-JP" w:bidi="fa-IR"/>
        </w:rPr>
        <w:t>Modifications</w:t>
      </w:r>
      <w:r w:rsidRPr="00641C64">
        <w:rPr>
          <w:rFonts w:eastAsia="Arial" w:cs="Arial"/>
          <w:b/>
          <w:bCs/>
          <w:spacing w:val="-14"/>
          <w:kern w:val="3"/>
          <w:lang w:eastAsia="ja-JP" w:bidi="fa-IR"/>
        </w:rPr>
        <w:t xml:space="preserve"> </w:t>
      </w:r>
      <w:r w:rsidRPr="00641C64">
        <w:rPr>
          <w:rFonts w:eastAsia="Arial" w:cs="Arial"/>
          <w:b/>
          <w:bCs/>
          <w:kern w:val="3"/>
          <w:lang w:eastAsia="ja-JP" w:bidi="fa-IR"/>
        </w:rPr>
        <w:t>aux</w:t>
      </w:r>
      <w:r w:rsidRPr="00641C64">
        <w:rPr>
          <w:rFonts w:eastAsia="Arial" w:cs="Arial"/>
          <w:b/>
          <w:bCs/>
          <w:spacing w:val="-4"/>
          <w:kern w:val="3"/>
          <w:lang w:eastAsia="ja-JP" w:bidi="fa-IR"/>
        </w:rPr>
        <w:t xml:space="preserve"> </w:t>
      </w:r>
      <w:r w:rsidRPr="00641C64">
        <w:rPr>
          <w:rFonts w:eastAsia="Arial" w:cs="Arial"/>
          <w:b/>
          <w:bCs/>
          <w:spacing w:val="-17"/>
          <w:kern w:val="3"/>
          <w:lang w:eastAsia="ja-JP" w:bidi="fa-IR"/>
        </w:rPr>
        <w:t>T</w:t>
      </w:r>
      <w:r w:rsidRPr="00641C64">
        <w:rPr>
          <w:rFonts w:eastAsia="Arial" w:cs="Arial"/>
          <w:b/>
          <w:bCs/>
          <w:kern w:val="3"/>
          <w:lang w:eastAsia="ja-JP" w:bidi="fa-IR"/>
        </w:rPr>
        <w:t>ermes</w:t>
      </w:r>
      <w:r w:rsidRPr="00641C64">
        <w:rPr>
          <w:rFonts w:eastAsia="Arial" w:cs="Arial"/>
          <w:b/>
          <w:bCs/>
          <w:spacing w:val="-8"/>
          <w:kern w:val="3"/>
          <w:lang w:eastAsia="ja-JP" w:bidi="fa-IR"/>
        </w:rPr>
        <w:t xml:space="preserve"> </w:t>
      </w:r>
      <w:r w:rsidRPr="00641C64">
        <w:rPr>
          <w:rFonts w:eastAsia="Arial" w:cs="Arial"/>
          <w:b/>
          <w:bCs/>
          <w:kern w:val="3"/>
          <w:lang w:eastAsia="ja-JP" w:bidi="fa-IR"/>
        </w:rPr>
        <w:t>et</w:t>
      </w:r>
      <w:r w:rsidRPr="00641C64">
        <w:rPr>
          <w:rFonts w:eastAsia="Arial" w:cs="Arial"/>
          <w:b/>
          <w:bCs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b/>
          <w:bCs/>
          <w:kern w:val="3"/>
          <w:lang w:eastAsia="ja-JP" w:bidi="fa-IR"/>
        </w:rPr>
        <w:t>Conditions</w:t>
      </w:r>
    </w:p>
    <w:p w:rsidR="00CB20FA" w:rsidRPr="00641C64" w:rsidRDefault="00CB20FA" w:rsidP="00CB20FA">
      <w:pPr>
        <w:widowControl w:val="0"/>
        <w:suppressAutoHyphens/>
        <w:autoSpaceDN w:val="0"/>
        <w:spacing w:before="3" w:after="0" w:line="218" w:lineRule="exact"/>
        <w:ind w:left="111" w:right="249"/>
        <w:textAlignment w:val="baseline"/>
        <w:rPr>
          <w:rFonts w:eastAsia="Arial" w:cs="Arial"/>
          <w:kern w:val="3"/>
          <w:lang w:eastAsia="ja-JP" w:bidi="fa-IR"/>
        </w:rPr>
      </w:pPr>
      <w:r w:rsidRPr="00641C64">
        <w:rPr>
          <w:rFonts w:eastAsia="Arial" w:cs="Arial"/>
          <w:kern w:val="3"/>
          <w:lang w:eastAsia="ja-JP" w:bidi="fa-IR"/>
        </w:rPr>
        <w:t>Les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spacing w:val="-21"/>
          <w:kern w:val="3"/>
          <w:lang w:eastAsia="ja-JP" w:bidi="fa-IR"/>
        </w:rPr>
        <w:t>T</w:t>
      </w:r>
      <w:r w:rsidRPr="00641C64">
        <w:rPr>
          <w:rFonts w:eastAsia="Arial" w:cs="Arial"/>
          <w:kern w:val="3"/>
          <w:lang w:eastAsia="ja-JP" w:bidi="fa-IR"/>
        </w:rPr>
        <w:t>ermes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et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>
        <w:rPr>
          <w:rFonts w:eastAsia="Arial" w:cs="Arial"/>
          <w:kern w:val="3"/>
          <w:lang w:eastAsia="ja-JP" w:bidi="fa-IR"/>
        </w:rPr>
        <w:t>Conditions</w:t>
      </w:r>
      <w:r w:rsidRPr="00641C64">
        <w:rPr>
          <w:rFonts w:eastAsia="Arial" w:cs="Arial"/>
          <w:spacing w:val="-8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pe</w:t>
      </w:r>
      <w:r w:rsidRPr="00641C64">
        <w:rPr>
          <w:rFonts w:eastAsia="Arial" w:cs="Arial"/>
          <w:spacing w:val="1"/>
          <w:kern w:val="3"/>
          <w:lang w:eastAsia="ja-JP" w:bidi="fa-IR"/>
        </w:rPr>
        <w:t>u</w:t>
      </w:r>
      <w:r w:rsidRPr="00641C64">
        <w:rPr>
          <w:rFonts w:eastAsia="Arial" w:cs="Arial"/>
          <w:kern w:val="3"/>
          <w:lang w:eastAsia="ja-JP" w:bidi="fa-IR"/>
        </w:rPr>
        <w:t>vent</w:t>
      </w:r>
      <w:r w:rsidRPr="00641C64">
        <w:rPr>
          <w:rFonts w:eastAsia="Arial" w:cs="Arial"/>
          <w:spacing w:val="-7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changer</w:t>
      </w:r>
      <w:r w:rsidRPr="00641C64">
        <w:rPr>
          <w:rFonts w:eastAsia="Arial" w:cs="Arial"/>
          <w:spacing w:val="-7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à</w:t>
      </w:r>
      <w:r w:rsidRPr="00641C64">
        <w:rPr>
          <w:rFonts w:eastAsia="Arial" w:cs="Arial"/>
          <w:spacing w:val="-1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tout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moment.</w:t>
      </w:r>
      <w:r w:rsidRPr="00641C64">
        <w:rPr>
          <w:rFonts w:eastAsia="Arial" w:cs="Arial"/>
          <w:spacing w:val="-7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Le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cas</w:t>
      </w:r>
      <w:r w:rsidRPr="00641C64">
        <w:rPr>
          <w:rFonts w:eastAsia="Arial" w:cs="Arial"/>
          <w:spacing w:val="-3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éch</w:t>
      </w:r>
      <w:r w:rsidRPr="00641C64">
        <w:rPr>
          <w:rFonts w:eastAsia="Arial" w:cs="Arial"/>
          <w:spacing w:val="1"/>
          <w:kern w:val="3"/>
          <w:lang w:eastAsia="ja-JP" w:bidi="fa-IR"/>
        </w:rPr>
        <w:t>é</w:t>
      </w:r>
      <w:r w:rsidRPr="00641C64">
        <w:rPr>
          <w:rFonts w:eastAsia="Arial" w:cs="Arial"/>
          <w:kern w:val="3"/>
          <w:lang w:eastAsia="ja-JP" w:bidi="fa-IR"/>
        </w:rPr>
        <w:t>ant,</w:t>
      </w:r>
      <w:r w:rsidRPr="00641C64">
        <w:rPr>
          <w:rFonts w:eastAsia="Arial" w:cs="Arial"/>
          <w:spacing w:val="-7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de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nouv</w:t>
      </w:r>
      <w:r w:rsidRPr="00641C64">
        <w:rPr>
          <w:rFonts w:eastAsia="Arial" w:cs="Arial"/>
          <w:spacing w:val="1"/>
          <w:kern w:val="3"/>
          <w:lang w:eastAsia="ja-JP" w:bidi="fa-IR"/>
        </w:rPr>
        <w:t>e</w:t>
      </w:r>
      <w:r w:rsidRPr="00641C64">
        <w:rPr>
          <w:rFonts w:eastAsia="Arial" w:cs="Arial"/>
          <w:kern w:val="3"/>
          <w:lang w:eastAsia="ja-JP" w:bidi="fa-IR"/>
        </w:rPr>
        <w:t>aux</w:t>
      </w:r>
      <w:r w:rsidRPr="00641C64">
        <w:rPr>
          <w:rFonts w:eastAsia="Arial" w:cs="Arial"/>
          <w:spacing w:val="-9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termes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et</w:t>
      </w:r>
      <w:r w:rsidRPr="00641C64">
        <w:rPr>
          <w:rFonts w:eastAsia="Arial" w:cs="Arial"/>
          <w:spacing w:val="-1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conditions</w:t>
      </w:r>
      <w:r w:rsidRPr="00641C64">
        <w:rPr>
          <w:rFonts w:eastAsia="Arial" w:cs="Arial"/>
          <w:spacing w:val="-9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se</w:t>
      </w:r>
      <w:r w:rsidRPr="00641C64">
        <w:rPr>
          <w:rFonts w:eastAsia="Arial" w:cs="Arial"/>
          <w:spacing w:val="2"/>
          <w:kern w:val="3"/>
          <w:lang w:eastAsia="ja-JP" w:bidi="fa-IR"/>
        </w:rPr>
        <w:t>r</w:t>
      </w:r>
      <w:r w:rsidRPr="00641C64">
        <w:rPr>
          <w:rFonts w:eastAsia="Arial" w:cs="Arial"/>
          <w:kern w:val="3"/>
          <w:lang w:eastAsia="ja-JP" w:bidi="fa-IR"/>
        </w:rPr>
        <w:t>ont</w:t>
      </w:r>
      <w:r w:rsidRPr="00641C64">
        <w:rPr>
          <w:rFonts w:eastAsia="Arial" w:cs="Arial"/>
          <w:spacing w:val="-5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présentés au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Répondan</w:t>
      </w:r>
      <w:r w:rsidRPr="00641C64">
        <w:rPr>
          <w:rFonts w:eastAsia="Arial" w:cs="Arial"/>
          <w:spacing w:val="1"/>
          <w:kern w:val="3"/>
          <w:lang w:eastAsia="ja-JP" w:bidi="fa-IR"/>
        </w:rPr>
        <w:t>t</w:t>
      </w:r>
      <w:r w:rsidRPr="00641C64">
        <w:rPr>
          <w:rFonts w:eastAsia="Arial" w:cs="Arial"/>
          <w:kern w:val="3"/>
          <w:lang w:eastAsia="ja-JP" w:bidi="fa-IR"/>
        </w:rPr>
        <w:t>,</w:t>
      </w:r>
      <w:r w:rsidRPr="00641C64">
        <w:rPr>
          <w:rFonts w:eastAsia="Arial" w:cs="Arial"/>
          <w:spacing w:val="-10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lesquels</w:t>
      </w:r>
      <w:r w:rsidRPr="00641C64">
        <w:rPr>
          <w:rFonts w:eastAsia="Arial" w:cs="Arial"/>
          <w:spacing w:val="-7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annuleront</w:t>
      </w:r>
      <w:r w:rsidRPr="00641C64">
        <w:rPr>
          <w:rFonts w:eastAsia="Arial" w:cs="Arial"/>
          <w:spacing w:val="-9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et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supplanteront les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spacing w:val="1"/>
          <w:kern w:val="3"/>
          <w:lang w:eastAsia="ja-JP" w:bidi="fa-IR"/>
        </w:rPr>
        <w:t>t</w:t>
      </w:r>
      <w:r w:rsidRPr="00641C64">
        <w:rPr>
          <w:rFonts w:eastAsia="Arial" w:cs="Arial"/>
          <w:kern w:val="3"/>
          <w:lang w:eastAsia="ja-JP" w:bidi="fa-IR"/>
        </w:rPr>
        <w:t>ermes</w:t>
      </w:r>
      <w:r w:rsidRPr="00641C64">
        <w:rPr>
          <w:rFonts w:eastAsia="Arial" w:cs="Arial"/>
          <w:spacing w:val="-6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et</w:t>
      </w:r>
      <w:r w:rsidRPr="00641C64">
        <w:rPr>
          <w:rFonts w:eastAsia="Arial" w:cs="Arial"/>
          <w:spacing w:val="-2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conditions</w:t>
      </w:r>
      <w:r w:rsidRPr="00641C64">
        <w:rPr>
          <w:rFonts w:eastAsia="Arial" w:cs="Arial"/>
          <w:spacing w:val="-9"/>
          <w:kern w:val="3"/>
          <w:lang w:eastAsia="ja-JP" w:bidi="fa-IR"/>
        </w:rPr>
        <w:t xml:space="preserve"> </w:t>
      </w:r>
      <w:r w:rsidRPr="00641C64">
        <w:rPr>
          <w:rFonts w:eastAsia="Arial" w:cs="Arial"/>
          <w:kern w:val="3"/>
          <w:lang w:eastAsia="ja-JP" w:bidi="fa-IR"/>
        </w:rPr>
        <w:t>précéd</w:t>
      </w:r>
      <w:r w:rsidRPr="00641C64">
        <w:rPr>
          <w:rFonts w:eastAsia="Arial" w:cs="Arial"/>
          <w:spacing w:val="1"/>
          <w:kern w:val="3"/>
          <w:lang w:eastAsia="ja-JP" w:bidi="fa-IR"/>
        </w:rPr>
        <w:t>e</w:t>
      </w:r>
      <w:r w:rsidRPr="00641C64">
        <w:rPr>
          <w:rFonts w:eastAsia="Arial" w:cs="Arial"/>
          <w:kern w:val="3"/>
          <w:lang w:eastAsia="ja-JP" w:bidi="fa-IR"/>
        </w:rPr>
        <w:t>n</w:t>
      </w:r>
      <w:r w:rsidRPr="00641C64">
        <w:rPr>
          <w:rFonts w:eastAsia="Arial" w:cs="Arial"/>
          <w:spacing w:val="-2"/>
          <w:kern w:val="3"/>
          <w:lang w:eastAsia="ja-JP" w:bidi="fa-IR"/>
        </w:rPr>
        <w:t>t</w:t>
      </w:r>
      <w:r w:rsidRPr="00641C64">
        <w:rPr>
          <w:rFonts w:eastAsia="Arial" w:cs="Arial"/>
          <w:kern w:val="3"/>
          <w:lang w:eastAsia="ja-JP" w:bidi="fa-IR"/>
        </w:rPr>
        <w:t>s.</w:t>
      </w:r>
    </w:p>
    <w:p w:rsidR="006F5FCE" w:rsidRPr="005C20EE" w:rsidRDefault="006F5FCE" w:rsidP="00CB20FA"/>
    <w:sectPr w:rsidR="006F5FCE" w:rsidRPr="005C20EE" w:rsidSect="007F584F">
      <w:footerReference w:type="default" r:id="rId8"/>
      <w:endnotePr>
        <w:numFmt w:val="decimal"/>
      </w:endnotePr>
      <w:type w:val="continuous"/>
      <w:pgSz w:w="11907" w:h="16840" w:code="9"/>
      <w:pgMar w:top="284" w:right="284" w:bottom="567" w:left="284" w:header="0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1D" w:rsidRDefault="00C90C1D" w:rsidP="00005CBB">
      <w:r>
        <w:separator/>
      </w:r>
    </w:p>
  </w:endnote>
  <w:endnote w:type="continuationSeparator" w:id="0">
    <w:p w:rsidR="00C90C1D" w:rsidRDefault="00C90C1D" w:rsidP="0000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2D" w:rsidRPr="0049451C" w:rsidRDefault="00DC342D" w:rsidP="004907DD">
    <w:pPr>
      <w:pStyle w:val="Pieddepage"/>
      <w:tabs>
        <w:tab w:val="clear" w:pos="9072"/>
        <w:tab w:val="right" w:pos="11199"/>
      </w:tabs>
      <w:ind w:left="1843" w:hanging="1843"/>
      <w:rPr>
        <w:sz w:val="14"/>
        <w:szCs w:val="14"/>
      </w:rPr>
    </w:pPr>
    <w:r w:rsidRPr="0049451C">
      <w:rPr>
        <w:sz w:val="14"/>
        <w:szCs w:val="14"/>
      </w:rPr>
      <w:t>P</w:t>
    </w:r>
    <w:r w:rsidR="00EE3BB4">
      <w:rPr>
        <w:sz w:val="14"/>
        <w:szCs w:val="14"/>
      </w:rPr>
      <w:t>ièce(s) annexée</w:t>
    </w:r>
    <w:r w:rsidRPr="0049451C">
      <w:rPr>
        <w:sz w:val="14"/>
        <w:szCs w:val="14"/>
      </w:rPr>
      <w:t>(s)</w:t>
    </w:r>
    <w:r w:rsidR="00BA35E2" w:rsidRPr="0049451C">
      <w:rPr>
        <w:sz w:val="14"/>
        <w:szCs w:val="14"/>
      </w:rPr>
      <w:t> :</w:t>
    </w:r>
    <w:r w:rsidRPr="0049451C">
      <w:rPr>
        <w:sz w:val="14"/>
        <w:szCs w:val="14"/>
      </w:rPr>
      <w:tab/>
    </w:r>
    <w:r w:rsidRPr="0049451C">
      <w:rPr>
        <w:sz w:val="14"/>
        <w:szCs w:val="14"/>
      </w:rPr>
      <w:tab/>
    </w:r>
    <w:r w:rsidR="00BA35E2" w:rsidRPr="0049451C">
      <w:rPr>
        <w:sz w:val="14"/>
        <w:szCs w:val="14"/>
      </w:rPr>
      <w:tab/>
    </w:r>
    <w:r w:rsidRPr="0049451C">
      <w:rPr>
        <w:sz w:val="14"/>
        <w:szCs w:val="14"/>
      </w:rPr>
      <w:t xml:space="preserve">Page </w:t>
    </w:r>
    <w:r w:rsidRPr="0049451C">
      <w:rPr>
        <w:sz w:val="14"/>
        <w:szCs w:val="14"/>
      </w:rPr>
      <w:fldChar w:fldCharType="begin"/>
    </w:r>
    <w:r w:rsidRPr="0049451C">
      <w:rPr>
        <w:sz w:val="14"/>
        <w:szCs w:val="14"/>
      </w:rPr>
      <w:instrText xml:space="preserve"> PAGE </w:instrText>
    </w:r>
    <w:r w:rsidRPr="0049451C">
      <w:rPr>
        <w:sz w:val="14"/>
        <w:szCs w:val="14"/>
      </w:rPr>
      <w:fldChar w:fldCharType="separate"/>
    </w:r>
    <w:r w:rsidR="00C90C1D">
      <w:rPr>
        <w:noProof/>
        <w:sz w:val="14"/>
        <w:szCs w:val="14"/>
      </w:rPr>
      <w:t>1</w:t>
    </w:r>
    <w:r w:rsidRPr="0049451C">
      <w:rPr>
        <w:sz w:val="14"/>
        <w:szCs w:val="14"/>
      </w:rPr>
      <w:fldChar w:fldCharType="end"/>
    </w:r>
    <w:r w:rsidRPr="0049451C">
      <w:rPr>
        <w:sz w:val="14"/>
        <w:szCs w:val="14"/>
      </w:rPr>
      <w:t>/</w:t>
    </w:r>
    <w:r w:rsidR="00EE546E" w:rsidRPr="0049451C">
      <w:rPr>
        <w:sz w:val="14"/>
        <w:szCs w:val="14"/>
      </w:rPr>
      <w:fldChar w:fldCharType="begin"/>
    </w:r>
    <w:r w:rsidR="00EE546E" w:rsidRPr="0049451C">
      <w:rPr>
        <w:sz w:val="14"/>
        <w:szCs w:val="14"/>
      </w:rPr>
      <w:instrText xml:space="preserve"> NUMPAGES </w:instrText>
    </w:r>
    <w:r w:rsidR="00EE546E" w:rsidRPr="0049451C">
      <w:rPr>
        <w:sz w:val="14"/>
        <w:szCs w:val="14"/>
      </w:rPr>
      <w:fldChar w:fldCharType="separate"/>
    </w:r>
    <w:r w:rsidR="00C90C1D">
      <w:rPr>
        <w:noProof/>
        <w:sz w:val="14"/>
        <w:szCs w:val="14"/>
      </w:rPr>
      <w:t>1</w:t>
    </w:r>
    <w:r w:rsidR="00EE546E" w:rsidRPr="0049451C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1D" w:rsidRDefault="00C90C1D" w:rsidP="00005CBB">
      <w:r>
        <w:separator/>
      </w:r>
    </w:p>
  </w:footnote>
  <w:footnote w:type="continuationSeparator" w:id="0">
    <w:p w:rsidR="00C90C1D" w:rsidRDefault="00C90C1D" w:rsidP="00005CBB">
      <w:r>
        <w:continuationSeparator/>
      </w:r>
    </w:p>
  </w:footnote>
  <w:footnote w:id="1">
    <w:p w:rsidR="006C10A6" w:rsidRDefault="006C10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C10A6">
        <w:t>La redevabilité au centuple de toutes dettes, quel qu’en soit la nature ou l’origine, ne s'arrête pas avec la mort du corps physique actuel 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C6B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B0E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E8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740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3E2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921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CA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A7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C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B4D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FA"/>
    <w:rsid w:val="00002D24"/>
    <w:rsid w:val="00005CBB"/>
    <w:rsid w:val="0001660F"/>
    <w:rsid w:val="00023AC8"/>
    <w:rsid w:val="000262C3"/>
    <w:rsid w:val="0003670F"/>
    <w:rsid w:val="00040F6D"/>
    <w:rsid w:val="00055C86"/>
    <w:rsid w:val="000A676F"/>
    <w:rsid w:val="000B27FC"/>
    <w:rsid w:val="000C0482"/>
    <w:rsid w:val="000D1237"/>
    <w:rsid w:val="000E16C0"/>
    <w:rsid w:val="000E526B"/>
    <w:rsid w:val="000F16F9"/>
    <w:rsid w:val="001070E8"/>
    <w:rsid w:val="00117127"/>
    <w:rsid w:val="00120716"/>
    <w:rsid w:val="00131B5A"/>
    <w:rsid w:val="00140CDD"/>
    <w:rsid w:val="0014289C"/>
    <w:rsid w:val="00145CCE"/>
    <w:rsid w:val="001578DF"/>
    <w:rsid w:val="00181613"/>
    <w:rsid w:val="00183422"/>
    <w:rsid w:val="001A3FF9"/>
    <w:rsid w:val="001A418C"/>
    <w:rsid w:val="001F7969"/>
    <w:rsid w:val="001F7DEA"/>
    <w:rsid w:val="00200A47"/>
    <w:rsid w:val="002035C8"/>
    <w:rsid w:val="00204AC7"/>
    <w:rsid w:val="00215A4D"/>
    <w:rsid w:val="00217B92"/>
    <w:rsid w:val="0022174C"/>
    <w:rsid w:val="00221ED7"/>
    <w:rsid w:val="0023650F"/>
    <w:rsid w:val="00237A64"/>
    <w:rsid w:val="0026074A"/>
    <w:rsid w:val="0026088E"/>
    <w:rsid w:val="00295BE6"/>
    <w:rsid w:val="002A3CC4"/>
    <w:rsid w:val="002A476C"/>
    <w:rsid w:val="002B0CBA"/>
    <w:rsid w:val="002B4967"/>
    <w:rsid w:val="002C6A8E"/>
    <w:rsid w:val="002C715A"/>
    <w:rsid w:val="002D4E20"/>
    <w:rsid w:val="002F557C"/>
    <w:rsid w:val="002F5E24"/>
    <w:rsid w:val="00304C33"/>
    <w:rsid w:val="0030591A"/>
    <w:rsid w:val="0031572D"/>
    <w:rsid w:val="00331669"/>
    <w:rsid w:val="003324A4"/>
    <w:rsid w:val="00335129"/>
    <w:rsid w:val="00335F91"/>
    <w:rsid w:val="0034130B"/>
    <w:rsid w:val="00341946"/>
    <w:rsid w:val="00345316"/>
    <w:rsid w:val="003470C7"/>
    <w:rsid w:val="00356DA9"/>
    <w:rsid w:val="0036586C"/>
    <w:rsid w:val="00381D42"/>
    <w:rsid w:val="0038539F"/>
    <w:rsid w:val="00385E2C"/>
    <w:rsid w:val="00393AB2"/>
    <w:rsid w:val="00393E30"/>
    <w:rsid w:val="00396E8E"/>
    <w:rsid w:val="00396F15"/>
    <w:rsid w:val="00397552"/>
    <w:rsid w:val="003A7D43"/>
    <w:rsid w:val="003B00DD"/>
    <w:rsid w:val="003B50D1"/>
    <w:rsid w:val="003B790C"/>
    <w:rsid w:val="003B7B20"/>
    <w:rsid w:val="003D296C"/>
    <w:rsid w:val="003D4B4B"/>
    <w:rsid w:val="003E2F5D"/>
    <w:rsid w:val="003E59E4"/>
    <w:rsid w:val="004008A8"/>
    <w:rsid w:val="004046D9"/>
    <w:rsid w:val="00411661"/>
    <w:rsid w:val="004213FC"/>
    <w:rsid w:val="00431B5A"/>
    <w:rsid w:val="00466D33"/>
    <w:rsid w:val="00467027"/>
    <w:rsid w:val="004907DD"/>
    <w:rsid w:val="0049451C"/>
    <w:rsid w:val="004D3B6D"/>
    <w:rsid w:val="004E0FF4"/>
    <w:rsid w:val="004E41A2"/>
    <w:rsid w:val="005003E6"/>
    <w:rsid w:val="005007FC"/>
    <w:rsid w:val="00523730"/>
    <w:rsid w:val="005240E8"/>
    <w:rsid w:val="005443CB"/>
    <w:rsid w:val="00550886"/>
    <w:rsid w:val="005521D0"/>
    <w:rsid w:val="0055570F"/>
    <w:rsid w:val="0056502F"/>
    <w:rsid w:val="0059124B"/>
    <w:rsid w:val="005951C5"/>
    <w:rsid w:val="005A0AD6"/>
    <w:rsid w:val="005A3847"/>
    <w:rsid w:val="005B6591"/>
    <w:rsid w:val="005B6E1A"/>
    <w:rsid w:val="005C0A3C"/>
    <w:rsid w:val="005C20EE"/>
    <w:rsid w:val="005E15EC"/>
    <w:rsid w:val="005E76B8"/>
    <w:rsid w:val="005F5D80"/>
    <w:rsid w:val="006012F1"/>
    <w:rsid w:val="00602B90"/>
    <w:rsid w:val="00620868"/>
    <w:rsid w:val="006215D6"/>
    <w:rsid w:val="00632525"/>
    <w:rsid w:val="0064294E"/>
    <w:rsid w:val="00642F4B"/>
    <w:rsid w:val="006441D3"/>
    <w:rsid w:val="00652FB7"/>
    <w:rsid w:val="0066086F"/>
    <w:rsid w:val="00666BD6"/>
    <w:rsid w:val="00677B88"/>
    <w:rsid w:val="00680916"/>
    <w:rsid w:val="006A244C"/>
    <w:rsid w:val="006B59F4"/>
    <w:rsid w:val="006C02C4"/>
    <w:rsid w:val="006C10A6"/>
    <w:rsid w:val="006C16D0"/>
    <w:rsid w:val="006C40F1"/>
    <w:rsid w:val="006D5CD5"/>
    <w:rsid w:val="006E3B1B"/>
    <w:rsid w:val="006F3F6C"/>
    <w:rsid w:val="006F5FCE"/>
    <w:rsid w:val="00716FCC"/>
    <w:rsid w:val="00730868"/>
    <w:rsid w:val="00731B8A"/>
    <w:rsid w:val="007412AC"/>
    <w:rsid w:val="00744495"/>
    <w:rsid w:val="007520D4"/>
    <w:rsid w:val="00757B0B"/>
    <w:rsid w:val="00775217"/>
    <w:rsid w:val="00784828"/>
    <w:rsid w:val="007A159C"/>
    <w:rsid w:val="007B15DF"/>
    <w:rsid w:val="007B666C"/>
    <w:rsid w:val="007D1C67"/>
    <w:rsid w:val="007F395D"/>
    <w:rsid w:val="007F584F"/>
    <w:rsid w:val="00805250"/>
    <w:rsid w:val="00805C21"/>
    <w:rsid w:val="00806492"/>
    <w:rsid w:val="00810C1B"/>
    <w:rsid w:val="00825BEB"/>
    <w:rsid w:val="00825F3C"/>
    <w:rsid w:val="00827476"/>
    <w:rsid w:val="00833EC7"/>
    <w:rsid w:val="008547EF"/>
    <w:rsid w:val="00856F48"/>
    <w:rsid w:val="00864AFE"/>
    <w:rsid w:val="00896528"/>
    <w:rsid w:val="00896F49"/>
    <w:rsid w:val="008A08CF"/>
    <w:rsid w:val="008A195A"/>
    <w:rsid w:val="008A224C"/>
    <w:rsid w:val="008A4BE9"/>
    <w:rsid w:val="008A580A"/>
    <w:rsid w:val="008C0A4D"/>
    <w:rsid w:val="008C5C95"/>
    <w:rsid w:val="008C6047"/>
    <w:rsid w:val="008F6922"/>
    <w:rsid w:val="008F6CAD"/>
    <w:rsid w:val="00900681"/>
    <w:rsid w:val="00906F1F"/>
    <w:rsid w:val="00923DC6"/>
    <w:rsid w:val="00953B73"/>
    <w:rsid w:val="00954031"/>
    <w:rsid w:val="009803F1"/>
    <w:rsid w:val="00986706"/>
    <w:rsid w:val="009C2B31"/>
    <w:rsid w:val="009C6A8B"/>
    <w:rsid w:val="009C6B57"/>
    <w:rsid w:val="009D5254"/>
    <w:rsid w:val="009E553C"/>
    <w:rsid w:val="009E716A"/>
    <w:rsid w:val="009F503F"/>
    <w:rsid w:val="009F7A6A"/>
    <w:rsid w:val="00A176ED"/>
    <w:rsid w:val="00A252D3"/>
    <w:rsid w:val="00A301D0"/>
    <w:rsid w:val="00A43586"/>
    <w:rsid w:val="00A52265"/>
    <w:rsid w:val="00A62462"/>
    <w:rsid w:val="00A83518"/>
    <w:rsid w:val="00A871BC"/>
    <w:rsid w:val="00A875AB"/>
    <w:rsid w:val="00A87FF9"/>
    <w:rsid w:val="00A92DCC"/>
    <w:rsid w:val="00A92E62"/>
    <w:rsid w:val="00A93084"/>
    <w:rsid w:val="00AA51C8"/>
    <w:rsid w:val="00AA6CA1"/>
    <w:rsid w:val="00AB5345"/>
    <w:rsid w:val="00AC01D1"/>
    <w:rsid w:val="00AC66F5"/>
    <w:rsid w:val="00AD5E63"/>
    <w:rsid w:val="00AE7ECC"/>
    <w:rsid w:val="00AF4FBD"/>
    <w:rsid w:val="00B00B7D"/>
    <w:rsid w:val="00B05540"/>
    <w:rsid w:val="00B05EEF"/>
    <w:rsid w:val="00B1203E"/>
    <w:rsid w:val="00B204E5"/>
    <w:rsid w:val="00B2177A"/>
    <w:rsid w:val="00B44BAD"/>
    <w:rsid w:val="00B56217"/>
    <w:rsid w:val="00B87D53"/>
    <w:rsid w:val="00B9238B"/>
    <w:rsid w:val="00BA14CD"/>
    <w:rsid w:val="00BA35E2"/>
    <w:rsid w:val="00BA524F"/>
    <w:rsid w:val="00BB17D1"/>
    <w:rsid w:val="00BB6062"/>
    <w:rsid w:val="00BB6602"/>
    <w:rsid w:val="00BC4F77"/>
    <w:rsid w:val="00BC7372"/>
    <w:rsid w:val="00BE25B1"/>
    <w:rsid w:val="00BE67D2"/>
    <w:rsid w:val="00BF02E8"/>
    <w:rsid w:val="00BF18B9"/>
    <w:rsid w:val="00BF58CF"/>
    <w:rsid w:val="00C03499"/>
    <w:rsid w:val="00C15EC8"/>
    <w:rsid w:val="00C463CC"/>
    <w:rsid w:val="00C746D5"/>
    <w:rsid w:val="00C90C1D"/>
    <w:rsid w:val="00C92C61"/>
    <w:rsid w:val="00C9539C"/>
    <w:rsid w:val="00C958A8"/>
    <w:rsid w:val="00CB20FA"/>
    <w:rsid w:val="00CB3527"/>
    <w:rsid w:val="00CB5F02"/>
    <w:rsid w:val="00CC15E9"/>
    <w:rsid w:val="00CC66F6"/>
    <w:rsid w:val="00CD2368"/>
    <w:rsid w:val="00CD7B86"/>
    <w:rsid w:val="00CE1F0C"/>
    <w:rsid w:val="00CE2BAE"/>
    <w:rsid w:val="00CF35D4"/>
    <w:rsid w:val="00D27FD0"/>
    <w:rsid w:val="00D305B8"/>
    <w:rsid w:val="00D33EE1"/>
    <w:rsid w:val="00D42DE0"/>
    <w:rsid w:val="00D42FE7"/>
    <w:rsid w:val="00D43240"/>
    <w:rsid w:val="00D43AE6"/>
    <w:rsid w:val="00D4419F"/>
    <w:rsid w:val="00D80C97"/>
    <w:rsid w:val="00D858C2"/>
    <w:rsid w:val="00D85F41"/>
    <w:rsid w:val="00D90A13"/>
    <w:rsid w:val="00D943B7"/>
    <w:rsid w:val="00D97C25"/>
    <w:rsid w:val="00DB034C"/>
    <w:rsid w:val="00DC342D"/>
    <w:rsid w:val="00DD2ABE"/>
    <w:rsid w:val="00DD2F9D"/>
    <w:rsid w:val="00DD316B"/>
    <w:rsid w:val="00DD649B"/>
    <w:rsid w:val="00DE050A"/>
    <w:rsid w:val="00DE5102"/>
    <w:rsid w:val="00DF2029"/>
    <w:rsid w:val="00E00DBF"/>
    <w:rsid w:val="00E02271"/>
    <w:rsid w:val="00E0423E"/>
    <w:rsid w:val="00E14549"/>
    <w:rsid w:val="00E24C70"/>
    <w:rsid w:val="00E24E00"/>
    <w:rsid w:val="00E2659B"/>
    <w:rsid w:val="00E27571"/>
    <w:rsid w:val="00E35F92"/>
    <w:rsid w:val="00E45E4D"/>
    <w:rsid w:val="00E76592"/>
    <w:rsid w:val="00E80F71"/>
    <w:rsid w:val="00E8369D"/>
    <w:rsid w:val="00E8517E"/>
    <w:rsid w:val="00E859D5"/>
    <w:rsid w:val="00E869D1"/>
    <w:rsid w:val="00E9024E"/>
    <w:rsid w:val="00E97249"/>
    <w:rsid w:val="00EB4B51"/>
    <w:rsid w:val="00EC767B"/>
    <w:rsid w:val="00ED3578"/>
    <w:rsid w:val="00ED620E"/>
    <w:rsid w:val="00EE3BB4"/>
    <w:rsid w:val="00EE546E"/>
    <w:rsid w:val="00EF5D6C"/>
    <w:rsid w:val="00F12906"/>
    <w:rsid w:val="00F249EC"/>
    <w:rsid w:val="00F33FE1"/>
    <w:rsid w:val="00F40033"/>
    <w:rsid w:val="00F67A58"/>
    <w:rsid w:val="00FA0090"/>
    <w:rsid w:val="00FA1685"/>
    <w:rsid w:val="00FA3AD1"/>
    <w:rsid w:val="00FC6DF2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0FC4"/>
  <w15:docId w15:val="{2FB32B74-2310-485D-8768-01E53EF0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="Times New Roman"/>
        <w:color w:val="0000FF"/>
        <w:sz w:val="22"/>
        <w:szCs w:val="22"/>
        <w:lang w:val="fr-FR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99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FA"/>
    <w:pPr>
      <w:spacing w:after="160" w:line="259" w:lineRule="auto"/>
    </w:pPr>
    <w:rPr>
      <w:rFonts w:cstheme="minorBidi"/>
      <w:color w:val="0000CC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lettrecourt">
    <w:name w:val="Corps de lettre court"/>
    <w:basedOn w:val="Normal"/>
    <w:autoRedefine/>
    <w:qFormat/>
    <w:rsid w:val="00ED3578"/>
    <w:pPr>
      <w:tabs>
        <w:tab w:val="left" w:pos="4820"/>
        <w:tab w:val="right" w:pos="11229"/>
      </w:tabs>
      <w:ind w:left="1701" w:right="284" w:firstLine="1418"/>
    </w:pPr>
  </w:style>
  <w:style w:type="paragraph" w:customStyle="1" w:styleId="Adresse">
    <w:name w:val="Adresse"/>
    <w:basedOn w:val="Normal"/>
    <w:autoRedefine/>
    <w:qFormat/>
    <w:rsid w:val="0023650F"/>
    <w:pPr>
      <w:tabs>
        <w:tab w:val="left" w:pos="5670"/>
      </w:tabs>
    </w:pPr>
    <w:rPr>
      <w:iCs/>
    </w:rPr>
  </w:style>
  <w:style w:type="paragraph" w:customStyle="1" w:styleId="Corpsdelettre">
    <w:name w:val="Corps de lettre"/>
    <w:basedOn w:val="Corpsdelettrecourt"/>
    <w:autoRedefine/>
    <w:qFormat/>
    <w:rsid w:val="0023650F"/>
    <w:pPr>
      <w:widowControl w:val="0"/>
      <w:tabs>
        <w:tab w:val="clear" w:pos="4820"/>
        <w:tab w:val="left" w:pos="3402"/>
      </w:tabs>
      <w:ind w:left="1134" w:firstLine="567"/>
      <w:contextualSpacing/>
    </w:pPr>
  </w:style>
  <w:style w:type="paragraph" w:customStyle="1" w:styleId="Textepardfaut">
    <w:name w:val="Texte par défaut"/>
    <w:basedOn w:val="Normal"/>
    <w:link w:val="TextepardfautCar"/>
    <w:rsid w:val="008F6CAD"/>
    <w:pPr>
      <w:ind w:left="1417" w:firstLine="1418"/>
      <w:jc w:val="both"/>
    </w:pPr>
  </w:style>
  <w:style w:type="paragraph" w:styleId="En-tte">
    <w:name w:val="header"/>
    <w:basedOn w:val="Normal"/>
    <w:rsid w:val="006809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3AB2"/>
    <w:pPr>
      <w:tabs>
        <w:tab w:val="center" w:pos="4536"/>
        <w:tab w:val="right" w:pos="9072"/>
      </w:tabs>
    </w:pPr>
    <w:rPr>
      <w:sz w:val="16"/>
    </w:rPr>
  </w:style>
  <w:style w:type="character" w:customStyle="1" w:styleId="TextepardfautCar">
    <w:name w:val="Texte par défaut Car"/>
    <w:link w:val="Textepardfaut"/>
    <w:rsid w:val="008F6CAD"/>
    <w:rPr>
      <w:sz w:val="24"/>
      <w:szCs w:val="24"/>
      <w:lang w:val="fr-FR" w:eastAsia="fr-FR" w:bidi="ar-SA"/>
    </w:rPr>
  </w:style>
  <w:style w:type="paragraph" w:styleId="Signature">
    <w:name w:val="Signature"/>
    <w:basedOn w:val="Corpsdelettrecourt"/>
    <w:link w:val="SignatureCar"/>
    <w:autoRedefine/>
    <w:uiPriority w:val="99"/>
    <w:qFormat/>
    <w:rsid w:val="00A871BC"/>
    <w:pPr>
      <w:ind w:left="187"/>
    </w:pPr>
    <w:rPr>
      <w:rFonts w:ascii="Brush Script MT" w:hAnsi="Brush Script MT"/>
      <w:sz w:val="32"/>
    </w:rPr>
  </w:style>
  <w:style w:type="character" w:styleId="Lienhypertexte">
    <w:name w:val="Hyperlink"/>
    <w:rsid w:val="008A08C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C767B"/>
    <w:pPr>
      <w:spacing w:after="120"/>
    </w:pPr>
    <w:rPr>
      <w:color w:val="548DD4" w:themeColor="text2" w:themeTint="99"/>
    </w:rPr>
  </w:style>
  <w:style w:type="character" w:customStyle="1" w:styleId="CorpsdetexteCar">
    <w:name w:val="Corps de texte Car"/>
    <w:basedOn w:val="Policepardfaut"/>
    <w:link w:val="Corpsdetexte"/>
    <w:rsid w:val="00EC767B"/>
    <w:rPr>
      <w:color w:val="548DD4" w:themeColor="text2" w:themeTint="99"/>
    </w:rPr>
  </w:style>
  <w:style w:type="character" w:customStyle="1" w:styleId="SignatureCar">
    <w:name w:val="Signature Car"/>
    <w:basedOn w:val="Policepardfaut"/>
    <w:link w:val="Signature"/>
    <w:uiPriority w:val="99"/>
    <w:rsid w:val="00A871BC"/>
    <w:rPr>
      <w:rFonts w:ascii="Brush Script MT" w:hAnsi="Brush Script MT"/>
      <w:sz w:val="32"/>
    </w:rPr>
  </w:style>
  <w:style w:type="paragraph" w:styleId="Notedebasdepage">
    <w:name w:val="footnote text"/>
    <w:basedOn w:val="Normal"/>
    <w:link w:val="NotedebasdepageCar"/>
    <w:rsid w:val="00393AB2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3AB2"/>
    <w:rPr>
      <w:sz w:val="16"/>
    </w:rPr>
  </w:style>
  <w:style w:type="character" w:styleId="Appelnotedebasdep">
    <w:name w:val="footnote reference"/>
    <w:basedOn w:val="Policepardfaut"/>
    <w:uiPriority w:val="99"/>
    <w:rsid w:val="00CD7B86"/>
    <w:rPr>
      <w:vertAlign w:val="superscript"/>
    </w:rPr>
  </w:style>
  <w:style w:type="character" w:styleId="Appeldenotedefin">
    <w:name w:val="endnote reference"/>
    <w:basedOn w:val="Policepardfaut"/>
    <w:rsid w:val="00CD7B86"/>
    <w:rPr>
      <w:vertAlign w:val="superscript"/>
    </w:rPr>
  </w:style>
  <w:style w:type="paragraph" w:styleId="Notedefin">
    <w:name w:val="endnote text"/>
    <w:basedOn w:val="Normal"/>
    <w:link w:val="NotedefinCar"/>
    <w:rsid w:val="0033166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331669"/>
    <w:rPr>
      <w:sz w:val="20"/>
      <w:szCs w:val="20"/>
    </w:rPr>
  </w:style>
  <w:style w:type="paragraph" w:customStyle="1" w:styleId="Notedebasdepage1">
    <w:name w:val="Note de bas de page1"/>
    <w:basedOn w:val="Normal"/>
    <w:next w:val="Notedebasdepage"/>
    <w:uiPriority w:val="99"/>
    <w:semiHidden/>
    <w:unhideWhenUsed/>
    <w:rsid w:val="00CB20FA"/>
    <w:pPr>
      <w:spacing w:after="0" w:line="240" w:lineRule="auto"/>
    </w:pPr>
    <w:rPr>
      <w:rFonts w:ascii="Calibri" w:eastAsia="Calibri" w:hAnsi="Calibri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9D3F-3339-42A7-A937-2EAC6FF5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LettreSaintPalais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LettreSaintPalais</dc:title>
  <dc:creator>Moi</dc:creator>
  <cp:lastModifiedBy>Cris Mou</cp:lastModifiedBy>
  <cp:revision>2</cp:revision>
  <cp:lastPrinted>2006-03-21T11:16:00Z</cp:lastPrinted>
  <dcterms:created xsi:type="dcterms:W3CDTF">2020-11-22T10:50:00Z</dcterms:created>
  <dcterms:modified xsi:type="dcterms:W3CDTF">2021-02-12T09:03:00Z</dcterms:modified>
</cp:coreProperties>
</file>