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BC" w:rsidRPr="00C66FEE" w:rsidRDefault="005321CB" w:rsidP="00306EBC">
      <w:pPr>
        <w:pStyle w:val="Titre1"/>
        <w:spacing w:before="0"/>
        <w:ind w:firstLine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La Bible</w:t>
      </w:r>
      <w:r w:rsidR="00306EBC" w:rsidRPr="00F14ABC">
        <w:rPr>
          <w:rFonts w:ascii="Times New Roman" w:hAnsi="Times New Roman" w:cs="Times New Roman"/>
          <w:color w:val="auto"/>
          <w:sz w:val="24"/>
          <w:szCs w:val="24"/>
        </w:rPr>
        <w:t xml:space="preserve"> hébraïque</w:t>
      </w:r>
      <w:r w:rsidR="00CD03D9">
        <w:rPr>
          <w:rFonts w:ascii="Times New Roman" w:hAnsi="Times New Roman" w:cs="Times New Roman"/>
          <w:color w:val="auto"/>
          <w:sz w:val="24"/>
          <w:szCs w:val="24"/>
        </w:rPr>
        <w:t>, l'évangile de Thomas</w:t>
      </w:r>
      <w:r w:rsidR="00306EBC" w:rsidRPr="00F14A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06EBC" w:rsidRPr="00F14ABC">
        <w:rPr>
          <w:rFonts w:ascii="Times New Roman" w:hAnsi="Times New Roman" w:cs="Times New Roman"/>
          <w:i/>
          <w:color w:val="auto"/>
          <w:sz w:val="24"/>
          <w:szCs w:val="24"/>
        </w:rPr>
        <w:t>monachos</w:t>
      </w:r>
      <w:proofErr w:type="spellEnd"/>
      <w:r w:rsidR="00C66FEE">
        <w:rPr>
          <w:rFonts w:ascii="Times New Roman" w:hAnsi="Times New Roman" w:cs="Times New Roman"/>
          <w:color w:val="auto"/>
          <w:sz w:val="24"/>
          <w:szCs w:val="24"/>
        </w:rPr>
        <w:t xml:space="preserve"> et </w:t>
      </w:r>
      <w:r w:rsidR="00C66FEE" w:rsidRPr="00C66FEE">
        <w:rPr>
          <w:rFonts w:ascii="Times New Roman" w:hAnsi="Times New Roman" w:cs="Times New Roman"/>
          <w:i/>
          <w:color w:val="auto"/>
          <w:sz w:val="24"/>
          <w:szCs w:val="24"/>
        </w:rPr>
        <w:t>ya</w:t>
      </w:r>
      <w:r w:rsidR="00C66FEE" w:rsidRPr="00C66FEE">
        <w:rPr>
          <w:bCs w:val="0"/>
          <w:i/>
          <w:iCs/>
          <w:color w:val="auto"/>
          <w:sz w:val="24"/>
          <w:szCs w:val="24"/>
        </w:rPr>
        <w:t>ḥ</w:t>
      </w:r>
      <w:r w:rsidR="00C66FEE" w:rsidRPr="00C66FEE">
        <w:rPr>
          <w:rFonts w:ascii="Times New Roman" w:hAnsi="Times New Roman" w:cs="Times New Roman"/>
          <w:i/>
          <w:color w:val="auto"/>
          <w:sz w:val="24"/>
          <w:szCs w:val="24"/>
        </w:rPr>
        <w:t>id</w:t>
      </w:r>
    </w:p>
    <w:p w:rsidR="00306EBC" w:rsidRPr="00F14ABC" w:rsidRDefault="00306EBC" w:rsidP="00306EBC">
      <w:pPr>
        <w:pStyle w:val="Titre1"/>
        <w:spacing w:before="0"/>
        <w:ind w:firstLine="14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E54B4" w:rsidRPr="00F30182" w:rsidRDefault="00F025E6" w:rsidP="00306EBC">
      <w:pPr>
        <w:pStyle w:val="Titre1"/>
        <w:spacing w:before="0"/>
        <w:ind w:firstLine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25E6">
        <w:rPr>
          <w:rFonts w:ascii="Times New Roman" w:hAnsi="Times New Roman" w:cs="Times New Roman"/>
          <w:color w:val="auto"/>
          <w:sz w:val="24"/>
          <w:szCs w:val="24"/>
        </w:rPr>
        <w:t xml:space="preserve">I) </w:t>
      </w:r>
      <w:r w:rsidR="00CD03D9">
        <w:rPr>
          <w:rFonts w:ascii="Times New Roman" w:hAnsi="Times New Roman" w:cs="Times New Roman"/>
          <w:color w:val="auto"/>
          <w:sz w:val="24"/>
          <w:szCs w:val="24"/>
        </w:rPr>
        <w:t xml:space="preserve">Le terme </w:t>
      </w:r>
      <w:proofErr w:type="spellStart"/>
      <w:r w:rsidR="00CD03D9">
        <w:rPr>
          <w:rFonts w:ascii="Times New Roman" w:hAnsi="Times New Roman" w:cs="Times New Roman"/>
          <w:color w:val="auto"/>
          <w:sz w:val="24"/>
          <w:szCs w:val="24"/>
        </w:rPr>
        <w:t>monachos</w:t>
      </w:r>
      <w:proofErr w:type="spellEnd"/>
      <w:r w:rsidR="00CD03D9">
        <w:rPr>
          <w:rFonts w:ascii="Times New Roman" w:hAnsi="Times New Roman" w:cs="Times New Roman"/>
          <w:color w:val="auto"/>
          <w:sz w:val="24"/>
          <w:szCs w:val="24"/>
        </w:rPr>
        <w:t xml:space="preserve"> traduit parfois le terme hébreu </w:t>
      </w:r>
      <w:proofErr w:type="spellStart"/>
      <w:r w:rsidR="00CD03D9" w:rsidRPr="00C66FEE">
        <w:rPr>
          <w:rFonts w:ascii="Times New Roman" w:hAnsi="Times New Roman" w:cs="Times New Roman"/>
          <w:i/>
          <w:color w:val="auto"/>
          <w:sz w:val="24"/>
          <w:szCs w:val="24"/>
        </w:rPr>
        <w:t>ya</w:t>
      </w:r>
      <w:r w:rsidR="00CD03D9" w:rsidRPr="00C66FEE">
        <w:rPr>
          <w:bCs w:val="0"/>
          <w:i/>
          <w:iCs/>
          <w:color w:val="auto"/>
          <w:sz w:val="24"/>
          <w:szCs w:val="24"/>
        </w:rPr>
        <w:t>ḥ</w:t>
      </w:r>
      <w:r w:rsidR="00CD03D9" w:rsidRPr="00C66FEE">
        <w:rPr>
          <w:rFonts w:ascii="Times New Roman" w:hAnsi="Times New Roman" w:cs="Times New Roman"/>
          <w:i/>
          <w:color w:val="auto"/>
          <w:sz w:val="24"/>
          <w:szCs w:val="24"/>
        </w:rPr>
        <w:t>id</w:t>
      </w:r>
      <w:proofErr w:type="spellEnd"/>
      <w:r w:rsidR="00F301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(prononcer </w:t>
      </w:r>
      <w:proofErr w:type="spellStart"/>
      <w:r w:rsidR="00F30182">
        <w:rPr>
          <w:rFonts w:ascii="Times New Roman" w:hAnsi="Times New Roman" w:cs="Times New Roman"/>
          <w:b w:val="0"/>
          <w:color w:val="auto"/>
          <w:sz w:val="24"/>
          <w:szCs w:val="24"/>
        </w:rPr>
        <w:t>yarid</w:t>
      </w:r>
      <w:proofErr w:type="spellEnd"/>
      <w:r w:rsidR="00F30182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</w:p>
    <w:p w:rsidR="00D04DE7" w:rsidRDefault="00D04DE7" w:rsidP="00D360F4">
      <w:pPr>
        <w:spacing w:after="60"/>
        <w:ind w:firstLine="142"/>
        <w:jc w:val="both"/>
      </w:pPr>
      <w:r>
        <w:t xml:space="preserve">Absent des LXX, le terme </w:t>
      </w:r>
      <w:proofErr w:type="spellStart"/>
      <w:r>
        <w:rPr>
          <w:rStyle w:val="Accentuation"/>
        </w:rPr>
        <w:t>monachos</w:t>
      </w:r>
      <w:proofErr w:type="spellEnd"/>
      <w:r>
        <w:t xml:space="preserve"> apparaît dans les versions grecques de la Bible du </w:t>
      </w:r>
      <w:proofErr w:type="spellStart"/>
      <w:r>
        <w:rPr>
          <w:smallCaps/>
        </w:rPr>
        <w:t>ii</w:t>
      </w:r>
      <w:r>
        <w:rPr>
          <w:vertAlign w:val="superscript"/>
        </w:rPr>
        <w:t>e</w:t>
      </w:r>
      <w:proofErr w:type="spellEnd"/>
      <w:r>
        <w:t xml:space="preserve"> s. pour rendre l’hébreu </w:t>
      </w:r>
      <w:proofErr w:type="spellStart"/>
      <w:r w:rsidR="00CD03D9" w:rsidRPr="00CD03D9">
        <w:rPr>
          <w:rFonts w:ascii="Times New Roman" w:hAnsi="Times New Roman" w:cs="Times New Roman"/>
          <w:i/>
          <w:sz w:val="24"/>
          <w:szCs w:val="24"/>
        </w:rPr>
        <w:t>ya</w:t>
      </w:r>
      <w:r w:rsidR="00CD03D9" w:rsidRPr="00CD03D9">
        <w:rPr>
          <w:bCs/>
          <w:i/>
          <w:iCs/>
          <w:sz w:val="24"/>
          <w:szCs w:val="24"/>
        </w:rPr>
        <w:t>ḥ</w:t>
      </w:r>
      <w:r w:rsidR="00CD03D9" w:rsidRPr="00CD03D9">
        <w:rPr>
          <w:rFonts w:ascii="Times New Roman" w:hAnsi="Times New Roman" w:cs="Times New Roman"/>
          <w:i/>
          <w:sz w:val="24"/>
          <w:szCs w:val="24"/>
        </w:rPr>
        <w:t>id</w:t>
      </w:r>
      <w:proofErr w:type="spellEnd"/>
      <w:r>
        <w:rPr>
          <w:rStyle w:val="Accentuation"/>
        </w:rPr>
        <w:t> </w:t>
      </w:r>
      <w:r>
        <w:t>: un, unique, seul</w:t>
      </w:r>
      <w:r w:rsidR="00F30182">
        <w:t xml:space="preserve"> (mais </w:t>
      </w:r>
      <w:proofErr w:type="spellStart"/>
      <w:r w:rsidR="00F30182" w:rsidRPr="00FF6732">
        <w:rPr>
          <w:rFonts w:cs="Times New Roman"/>
          <w:i/>
        </w:rPr>
        <w:t>ya</w:t>
      </w:r>
      <w:r w:rsidR="00F30182" w:rsidRPr="00FF6732">
        <w:rPr>
          <w:i/>
          <w:iCs/>
        </w:rPr>
        <w:t>ḥ</w:t>
      </w:r>
      <w:r w:rsidR="00F30182" w:rsidRPr="00FF6732">
        <w:rPr>
          <w:rFonts w:cs="Times New Roman"/>
          <w:i/>
        </w:rPr>
        <w:t>id</w:t>
      </w:r>
      <w:proofErr w:type="spellEnd"/>
      <w:r w:rsidR="00F30182">
        <w:rPr>
          <w:rFonts w:cs="Times New Roman"/>
          <w:i/>
        </w:rPr>
        <w:t xml:space="preserve"> </w:t>
      </w:r>
      <w:r w:rsidR="00F30182" w:rsidRPr="00F30182">
        <w:rPr>
          <w:rFonts w:cs="Times New Roman"/>
        </w:rPr>
        <w:t>est aussi traduit par d'autres termes</w:t>
      </w:r>
      <w:r w:rsidR="00F30182">
        <w:rPr>
          <w:rFonts w:cs="Times New Roman"/>
          <w:i/>
        </w:rPr>
        <w:t>)</w:t>
      </w:r>
      <w:r>
        <w:t xml:space="preserve">. </w:t>
      </w:r>
    </w:p>
    <w:p w:rsidR="00D04DE7" w:rsidRDefault="00F30182" w:rsidP="00D360F4">
      <w:pPr>
        <w:spacing w:after="60"/>
        <w:ind w:firstLine="142"/>
        <w:jc w:val="both"/>
      </w:pPr>
      <w:r>
        <w:t>En particulier chez Symmaque</w:t>
      </w:r>
      <w:r w:rsidR="00D360F4">
        <w:t xml:space="preserve"> : </w:t>
      </w:r>
      <w:r w:rsidR="00D04DE7">
        <w:t xml:space="preserve">en </w:t>
      </w:r>
      <w:proofErr w:type="spellStart"/>
      <w:r w:rsidR="00D04DE7">
        <w:t>Gn</w:t>
      </w:r>
      <w:proofErr w:type="spellEnd"/>
      <w:r w:rsidR="00D04DE7">
        <w:t xml:space="preserve"> 2, 18 pour l’état </w:t>
      </w:r>
      <w:r w:rsidR="00D360F4">
        <w:t xml:space="preserve">d’Adam avant la création d’Ève </w:t>
      </w:r>
      <w:r>
        <w:t>(on peut dire qu'il est" seul" mais surtout qu'il est "un" puisque Ève est tirée de son côté)</w:t>
      </w:r>
      <w:r w:rsidR="00D360F4">
        <w:t>;</w:t>
      </w:r>
      <w:r w:rsidR="00D04DE7">
        <w:t xml:space="preserve"> sous forme verbale, en</w:t>
      </w:r>
      <w:r w:rsidR="00D360F4">
        <w:t xml:space="preserve"> Ps 85, 11 : « unifie mon cœur » ; et en Ps 67, 7 :</w:t>
      </w:r>
      <w:r w:rsidR="00D04DE7">
        <w:t xml:space="preserve"> « Dieu fait habiter les </w:t>
      </w:r>
      <w:proofErr w:type="spellStart"/>
      <w:r w:rsidRPr="00FF6732">
        <w:rPr>
          <w:rFonts w:cs="Times New Roman"/>
          <w:i/>
        </w:rPr>
        <w:t>ya</w:t>
      </w:r>
      <w:r w:rsidRPr="00FF6732">
        <w:rPr>
          <w:i/>
          <w:iCs/>
        </w:rPr>
        <w:t>ḥ</w:t>
      </w:r>
      <w:r w:rsidRPr="00FF6732">
        <w:rPr>
          <w:rFonts w:cs="Times New Roman"/>
          <w:i/>
        </w:rPr>
        <w:t>id</w:t>
      </w:r>
      <w:r>
        <w:rPr>
          <w:rFonts w:cs="Times New Roman"/>
          <w:i/>
        </w:rPr>
        <w:t>im</w:t>
      </w:r>
      <w:proofErr w:type="spellEnd"/>
      <w:r w:rsidR="00D04DE7">
        <w:t xml:space="preserve"> dans une maison ». </w:t>
      </w:r>
    </w:p>
    <w:p w:rsidR="00D04DE7" w:rsidRDefault="00D04DE7" w:rsidP="00D360F4">
      <w:pPr>
        <w:spacing w:after="60"/>
        <w:ind w:firstLine="142"/>
        <w:jc w:val="both"/>
      </w:pPr>
      <w:r>
        <w:t>Comme dans l’</w:t>
      </w:r>
      <w:r>
        <w:rPr>
          <w:rStyle w:val="Accentuation"/>
        </w:rPr>
        <w:t>Évangile selon Thomas</w:t>
      </w:r>
      <w:r>
        <w:t xml:space="preserve"> (</w:t>
      </w:r>
      <w:proofErr w:type="spellStart"/>
      <w:r>
        <w:rPr>
          <w:rStyle w:val="Accentuation"/>
        </w:rPr>
        <w:t>logia</w:t>
      </w:r>
      <w:proofErr w:type="spellEnd"/>
      <w:r>
        <w:t xml:space="preserve"> 49 et 75), dont l’original est probablement contemporain, il recouvre donc le célibat et la simplicité de cœur que les LXX, Ps 67, 7, rendent conjointement par </w:t>
      </w:r>
      <w:proofErr w:type="spellStart"/>
      <w:r>
        <w:rPr>
          <w:rStyle w:val="Accentuation"/>
        </w:rPr>
        <w:t>monotropos</w:t>
      </w:r>
      <w:proofErr w:type="spellEnd"/>
      <w:r w:rsidR="00F30182">
        <w:rPr>
          <w:rStyle w:val="Accentuation"/>
          <w:i w:val="0"/>
        </w:rPr>
        <w:t>, ceux qui n'ont qu'une seule préoccupation</w:t>
      </w:r>
      <w:r>
        <w:t xml:space="preserve">. </w:t>
      </w:r>
    </w:p>
    <w:p w:rsidR="00F30182" w:rsidRPr="00F30182" w:rsidRDefault="00F30182" w:rsidP="00F30182">
      <w:pPr>
        <w:pStyle w:val="Titre1"/>
        <w:spacing w:before="0"/>
        <w:rPr>
          <w:rFonts w:asciiTheme="minorHAnsi" w:hAnsiTheme="minorHAnsi"/>
          <w:b w:val="0"/>
          <w:sz w:val="20"/>
          <w:szCs w:val="20"/>
        </w:rPr>
      </w:pPr>
      <w:r w:rsidRPr="00F30182">
        <w:rPr>
          <w:rFonts w:asciiTheme="minorHAnsi" w:hAnsiTheme="minorHAnsi"/>
          <w:b w:val="0"/>
          <w:sz w:val="20"/>
          <w:szCs w:val="20"/>
        </w:rPr>
        <w:t xml:space="preserve">Voir par exemple des extraits du livre Judéo-christianisme: Recherches Historiques Et Théologiques… </w:t>
      </w:r>
      <w:hyperlink r:id="rId5" w:history="1">
        <w:r w:rsidRPr="00F30182">
          <w:rPr>
            <w:rStyle w:val="Lienhypertexte"/>
            <w:rFonts w:asciiTheme="minorHAnsi" w:hAnsiTheme="minorHAnsi"/>
            <w:b w:val="0"/>
            <w:sz w:val="20"/>
            <w:szCs w:val="20"/>
          </w:rPr>
          <w:t>http://books.google.fr/books?id=9UyF2m4l68MC&amp;pg=PA209&amp;lpg=PA209&amp;dq=monotropos+un+seule&amp;source=bl&amp;ots=mQf903qLIr&amp;sig=aDhxWUI9pO6FyfY389w4Xx2zVFQ&amp;hl=fr&amp;sa=X&amp;ei=gVsnUaTLGa2U0QXJx4GwAw&amp;ved=0CC0Q6AEwAA#v=onepage&amp;q=monotropos%20un%20seule&amp;f=false</w:t>
        </w:r>
      </w:hyperlink>
      <w:r w:rsidRPr="00F30182">
        <w:rPr>
          <w:rFonts w:asciiTheme="minorHAnsi" w:hAnsiTheme="minorHAnsi"/>
          <w:b w:val="0"/>
          <w:sz w:val="20"/>
          <w:szCs w:val="20"/>
        </w:rPr>
        <w:t xml:space="preserve"> </w:t>
      </w:r>
    </w:p>
    <w:p w:rsidR="00F30182" w:rsidRDefault="00F30182" w:rsidP="00D360F4">
      <w:pPr>
        <w:spacing w:after="60"/>
        <w:ind w:firstLine="142"/>
        <w:jc w:val="both"/>
      </w:pPr>
    </w:p>
    <w:p w:rsidR="00D04DE7" w:rsidRDefault="00D04DE7" w:rsidP="00D360F4">
      <w:pPr>
        <w:spacing w:after="60"/>
        <w:ind w:firstLine="142"/>
        <w:jc w:val="both"/>
      </w:pPr>
      <w:r>
        <w:t xml:space="preserve">Selon </w:t>
      </w:r>
      <w:proofErr w:type="spellStart"/>
      <w:r>
        <w:t>Guillaumont</w:t>
      </w:r>
      <w:proofErr w:type="spellEnd"/>
      <w:r>
        <w:t>, (</w:t>
      </w:r>
      <w:r>
        <w:rPr>
          <w:rStyle w:val="Accentuation"/>
        </w:rPr>
        <w:t>Aux origines du monachisme chrétien</w:t>
      </w:r>
      <w:r>
        <w:t>,</w:t>
      </w:r>
      <w:r w:rsidR="00F30182">
        <w:t xml:space="preserve"> SO 30, </w:t>
      </w:r>
      <w:proofErr w:type="spellStart"/>
      <w:r w:rsidR="00F30182">
        <w:t>Bégrolles</w:t>
      </w:r>
      <w:proofErr w:type="spellEnd"/>
      <w:r w:rsidR="00F30182">
        <w:t>-en-Mauge 1979</w:t>
      </w:r>
      <w:r>
        <w:t>) ce lien direct célibat-monotropie distingue le monachisme du célibat ascétique des Esséniens et des Thérapeutes, où seule l’impureté rituelle des rapports sexuels (</w:t>
      </w:r>
      <w:proofErr w:type="spellStart"/>
      <w:r>
        <w:t>Lv</w:t>
      </w:r>
      <w:proofErr w:type="spellEnd"/>
      <w:r>
        <w:t> 15, 18) motive le célibat (</w:t>
      </w:r>
      <w:r>
        <w:rPr>
          <w:rStyle w:val="Accentuation"/>
        </w:rPr>
        <w:t>ibid</w:t>
      </w:r>
      <w:r>
        <w:t xml:space="preserve">., p. 34-35, 51). Il met en avant 1 Co 7, 33-34, le commentaire </w:t>
      </w:r>
      <w:proofErr w:type="spellStart"/>
      <w:r>
        <w:t>eusébien</w:t>
      </w:r>
      <w:proofErr w:type="spellEnd"/>
      <w:r>
        <w:t xml:space="preserve"> de Ps 67, 7, ou le </w:t>
      </w:r>
      <w:r>
        <w:rPr>
          <w:rStyle w:val="Accentuation"/>
        </w:rPr>
        <w:t>De la virginité</w:t>
      </w:r>
      <w:r>
        <w:t xml:space="preserve"> de Grégoire de </w:t>
      </w:r>
      <w:proofErr w:type="spellStart"/>
      <w:r>
        <w:t>Nysse</w:t>
      </w:r>
      <w:proofErr w:type="spellEnd"/>
      <w:r>
        <w:t xml:space="preserve">. De fait, le texte d’Eusèbe l’illustre avec la référence à Mt 10, 9-10, l’ascétisme </w:t>
      </w:r>
      <w:proofErr w:type="spellStart"/>
      <w:r>
        <w:t>prémonastique</w:t>
      </w:r>
      <w:proofErr w:type="spellEnd"/>
      <w:r>
        <w:t xml:space="preserve"> hérite de l’éthique missionnaire du premier christianisme l’exigence de renoncer aux liens et biens mondains. C’est le sens de l’anachorèse dans la </w:t>
      </w:r>
      <w:r>
        <w:rPr>
          <w:rStyle w:val="Accentuation"/>
        </w:rPr>
        <w:t>Vie d’Antoine</w:t>
      </w:r>
      <w:r>
        <w:t xml:space="preserve"> d’Athanase, et le « Père des moines » leur enseigne à « haïr ce qui est de l’ordre des biens terrestres et à y renoncer de tout son cœur, comme à toutes les activités qui en dépendent » (Antoine, </w:t>
      </w:r>
      <w:r>
        <w:rPr>
          <w:rStyle w:val="Accentuation"/>
        </w:rPr>
        <w:t>Lettres</w:t>
      </w:r>
      <w:r>
        <w:t>, SO 19, II, 3, p. 60-61).</w:t>
      </w:r>
    </w:p>
    <w:p w:rsidR="009E54B4" w:rsidRDefault="009E54B4" w:rsidP="00306EBC">
      <w:pPr>
        <w:pStyle w:val="Titre1"/>
        <w:spacing w:before="0"/>
        <w:ind w:firstLine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360F4" w:rsidRDefault="00D360F4" w:rsidP="00D360F4">
      <w:pPr>
        <w:pStyle w:val="Titre1"/>
        <w:spacing w:before="0"/>
        <w:ind w:firstLine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II) Les échos du séminaire "Histoire de l'ancienne Église et patristique" animé à l'école des hautes études par H C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Puesch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sur le mot </w:t>
      </w:r>
      <w:proofErr w:type="spellStart"/>
      <w:r w:rsidRPr="0081430B">
        <w:rPr>
          <w:rFonts w:ascii="Times New Roman" w:hAnsi="Times New Roman" w:cs="Times New Roman"/>
          <w:i/>
          <w:color w:val="auto"/>
          <w:sz w:val="24"/>
          <w:szCs w:val="24"/>
        </w:rPr>
        <w:t>monachos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dans les 3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logia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(paroles) de l'évangile de Thomas dans les années 1961 (Marguerite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Harl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étant un des participants).</w:t>
      </w:r>
    </w:p>
    <w:p w:rsidR="00DF4A53" w:rsidRPr="00DF4A53" w:rsidRDefault="00DF4A53" w:rsidP="000D2B2D">
      <w:pPr>
        <w:pStyle w:val="Titre1"/>
        <w:spacing w:before="120"/>
      </w:pPr>
      <w:r w:rsidRPr="00DF4A53">
        <w:t xml:space="preserve">Fin p. 91 du fichier </w:t>
      </w:r>
      <w:proofErr w:type="spellStart"/>
      <w:r w:rsidRPr="00DF4A53">
        <w:t>pdf</w:t>
      </w:r>
      <w:proofErr w:type="spellEnd"/>
      <w:r w:rsidRPr="00DF4A53">
        <w:t xml:space="preserve"> :</w:t>
      </w:r>
    </w:p>
    <w:p w:rsidR="00DF4A53" w:rsidRPr="00F30182" w:rsidRDefault="00DF4A53" w:rsidP="00DF4A53">
      <w:pPr>
        <w:pStyle w:val="Titre1"/>
        <w:spacing w:before="0"/>
      </w:pPr>
      <w:r>
        <w:rPr>
          <w:b w:val="0"/>
          <w:bCs w:val="0"/>
          <w:noProof/>
          <w:lang w:eastAsia="fr-FR"/>
        </w:rPr>
        <w:drawing>
          <wp:inline distT="0" distB="0" distL="0" distR="0">
            <wp:extent cx="4541520" cy="2278380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182">
        <w:t xml:space="preserve"> </w:t>
      </w:r>
      <w:proofErr w:type="spellStart"/>
      <w:proofErr w:type="gramStart"/>
      <w:r w:rsidRPr="00F30182">
        <w:t>etc</w:t>
      </w:r>
      <w:proofErr w:type="spellEnd"/>
      <w:proofErr w:type="gramEnd"/>
    </w:p>
    <w:p w:rsidR="000D2B2D" w:rsidRDefault="000D2B2D" w:rsidP="00DF4A53"/>
    <w:p w:rsidR="00873914" w:rsidRDefault="00873914" w:rsidP="00DF4A53">
      <w:r>
        <w:lastRenderedPageBreak/>
        <w:t xml:space="preserve">Et voici un scan d'une note du traducteur de l'évangile de Thomas auquel fait allusion </w:t>
      </w:r>
      <w:proofErr w:type="spellStart"/>
      <w:r>
        <w:t>Puesch</w:t>
      </w:r>
      <w:proofErr w:type="spellEnd"/>
      <w:r>
        <w:t xml:space="preserve"> </w:t>
      </w:r>
      <w:r w:rsidR="003B7C59">
        <w:t xml:space="preserve">(mais  </w:t>
      </w:r>
      <w:proofErr w:type="spellStart"/>
      <w:r w:rsidR="003B7C59">
        <w:t>Puesch</w:t>
      </w:r>
      <w:proofErr w:type="spellEnd"/>
      <w:r w:rsidR="003B7C59">
        <w:t xml:space="preserve"> conteste la traduction par "</w:t>
      </w:r>
      <w:r w:rsidR="00F71750">
        <w:t xml:space="preserve">seul, solitaire, </w:t>
      </w:r>
      <w:r w:rsidR="003B7C59">
        <w:t>isolé"</w:t>
      </w:r>
      <w:r w:rsidR="00F71750">
        <w:t>)</w:t>
      </w:r>
      <w:r w:rsidR="003B7C59">
        <w:t xml:space="preserve"> </w:t>
      </w:r>
      <w:r>
        <w:t>:</w:t>
      </w:r>
    </w:p>
    <w:p w:rsidR="00DF4A53" w:rsidRDefault="00DF4A53" w:rsidP="00873914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4705350" cy="2164004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714" cy="2165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A53" w:rsidRPr="00DF4A53" w:rsidRDefault="00873914" w:rsidP="00DF4A53">
      <w:r>
        <w:rPr>
          <w:noProof/>
          <w:lang w:eastAsia="fr-FR"/>
        </w:rPr>
        <w:drawing>
          <wp:inline distT="0" distB="0" distL="0" distR="0">
            <wp:extent cx="4629150" cy="582690"/>
            <wp:effectExtent l="19050" t="0" r="0" b="0"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8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914" w:rsidRDefault="000D2B2D" w:rsidP="00873914">
      <w:pPr>
        <w:ind w:firstLine="142"/>
        <w:jc w:val="both"/>
        <w:rPr>
          <w:rStyle w:val="st"/>
        </w:rPr>
      </w:pPr>
      <w:r>
        <w:t xml:space="preserve">Remarque : </w:t>
      </w:r>
      <w:r w:rsidR="00873914">
        <w:t>Comme on le voit i</w:t>
      </w:r>
      <w:r w:rsidR="00873914" w:rsidRPr="00DF4A53">
        <w:t xml:space="preserve">l est question aussi </w:t>
      </w:r>
      <w:r w:rsidR="00873914">
        <w:t xml:space="preserve">dans le </w:t>
      </w:r>
      <w:proofErr w:type="spellStart"/>
      <w:r w:rsidR="00873914">
        <w:t>logion</w:t>
      </w:r>
      <w:proofErr w:type="spellEnd"/>
      <w:r w:rsidR="00873914">
        <w:t xml:space="preserve"> 75 </w:t>
      </w:r>
      <w:r w:rsidR="00873914" w:rsidRPr="00DF4A53">
        <w:t>de la chamb</w:t>
      </w:r>
      <w:r w:rsidR="00873914">
        <w:t>re</w:t>
      </w:r>
      <w:r w:rsidR="00873914" w:rsidRPr="00DF4A53">
        <w:t xml:space="preserve"> nuptiale</w:t>
      </w:r>
      <w:r w:rsidR="00873914">
        <w:t xml:space="preserve"> : "</w:t>
      </w:r>
      <w:r w:rsidR="00873914">
        <w:rPr>
          <w:rStyle w:val="st"/>
        </w:rPr>
        <w:t xml:space="preserve">ce sont les </w:t>
      </w:r>
      <w:proofErr w:type="spellStart"/>
      <w:r w:rsidR="00873914" w:rsidRPr="00DF4A53">
        <w:rPr>
          <w:rStyle w:val="st"/>
          <w:i/>
        </w:rPr>
        <w:t>monachoi</w:t>
      </w:r>
      <w:proofErr w:type="spellEnd"/>
      <w:r w:rsidR="00873914" w:rsidRPr="00DF4A53">
        <w:rPr>
          <w:rStyle w:val="st"/>
          <w:i/>
        </w:rPr>
        <w:t xml:space="preserve"> </w:t>
      </w:r>
      <w:r w:rsidR="00873914">
        <w:rPr>
          <w:rStyle w:val="st"/>
        </w:rPr>
        <w:t xml:space="preserve">qui entreront dans la </w:t>
      </w:r>
      <w:r w:rsidR="00873914">
        <w:rPr>
          <w:rStyle w:val="Accentuation"/>
        </w:rPr>
        <w:t>chambre nuptiale</w:t>
      </w:r>
      <w:r w:rsidR="00873914">
        <w:rPr>
          <w:rStyle w:val="st"/>
        </w:rPr>
        <w:t xml:space="preserve"> ". </w:t>
      </w:r>
      <w:r>
        <w:rPr>
          <w:rStyle w:val="st"/>
        </w:rPr>
        <w:t>Cette</w:t>
      </w:r>
      <w:r w:rsidR="00873914">
        <w:rPr>
          <w:rStyle w:val="st"/>
        </w:rPr>
        <w:t xml:space="preserve"> symbolique </w:t>
      </w:r>
      <w:r>
        <w:rPr>
          <w:rStyle w:val="st"/>
        </w:rPr>
        <w:t>de la chambre nuptiale</w:t>
      </w:r>
      <w:r w:rsidR="00873914">
        <w:rPr>
          <w:rStyle w:val="st"/>
        </w:rPr>
        <w:t xml:space="preserve"> se trouve aussi dans l'évangile de Philippe et personne ne </w:t>
      </w:r>
      <w:r>
        <w:rPr>
          <w:rStyle w:val="st"/>
        </w:rPr>
        <w:t xml:space="preserve">la </w:t>
      </w:r>
      <w:r w:rsidR="00873914">
        <w:rPr>
          <w:rStyle w:val="st"/>
        </w:rPr>
        <w:t xml:space="preserve">comprend en dehors du Père Jean-Marie Martin </w:t>
      </w:r>
      <w:r>
        <w:rPr>
          <w:rStyle w:val="st"/>
        </w:rPr>
        <w:t>(</w:t>
      </w:r>
      <w:r w:rsidR="00873914">
        <w:rPr>
          <w:rStyle w:val="st"/>
        </w:rPr>
        <w:t xml:space="preserve">qui est cité comme un des auditeurs de </w:t>
      </w:r>
      <w:proofErr w:type="spellStart"/>
      <w:r w:rsidR="00873914">
        <w:rPr>
          <w:rStyle w:val="st"/>
        </w:rPr>
        <w:t>Puesch</w:t>
      </w:r>
      <w:proofErr w:type="spellEnd"/>
      <w:r>
        <w:rPr>
          <w:rStyle w:val="st"/>
        </w:rPr>
        <w:t>)</w:t>
      </w:r>
      <w:r w:rsidR="00873914">
        <w:rPr>
          <w:rStyle w:val="st"/>
        </w:rPr>
        <w:t xml:space="preserve"> ; </w:t>
      </w:r>
      <w:r>
        <w:rPr>
          <w:rStyle w:val="st"/>
        </w:rPr>
        <w:t>J-M Martin</w:t>
      </w:r>
      <w:r w:rsidR="00873914">
        <w:rPr>
          <w:rStyle w:val="st"/>
        </w:rPr>
        <w:t xml:space="preserve"> a parlé </w:t>
      </w:r>
      <w:r>
        <w:rPr>
          <w:rStyle w:val="st"/>
        </w:rPr>
        <w:t xml:space="preserve">très </w:t>
      </w:r>
      <w:r w:rsidR="00873914">
        <w:rPr>
          <w:rStyle w:val="st"/>
        </w:rPr>
        <w:t xml:space="preserve">rapidement de ces anges mâles dans la série de conférences qu'il a faites au Forum 104  en 2008-2009 sur "Ciel et terre", et qui a donné lieu à une transcription que j'ai faite avec une amie, que je donne gratuitement sous forme de fichier </w:t>
      </w:r>
      <w:proofErr w:type="spellStart"/>
      <w:r w:rsidR="00873914">
        <w:rPr>
          <w:rStyle w:val="st"/>
        </w:rPr>
        <w:t>pdf</w:t>
      </w:r>
      <w:proofErr w:type="spellEnd"/>
      <w:r w:rsidR="00873914">
        <w:rPr>
          <w:rStyle w:val="st"/>
        </w:rPr>
        <w:t xml:space="preserve"> à ceux qui veulent. </w:t>
      </w:r>
    </w:p>
    <w:p w:rsidR="00F025E6" w:rsidRPr="00F025E6" w:rsidRDefault="00D04DE7" w:rsidP="00306EBC">
      <w:pPr>
        <w:pStyle w:val="Titre1"/>
        <w:spacing w:before="0"/>
        <w:ind w:firstLine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II) </w:t>
      </w:r>
      <w:r w:rsidR="00F025E6" w:rsidRPr="00F025E6">
        <w:rPr>
          <w:rFonts w:ascii="Times New Roman" w:hAnsi="Times New Roman" w:cs="Times New Roman"/>
          <w:color w:val="auto"/>
          <w:sz w:val="24"/>
          <w:szCs w:val="24"/>
        </w:rPr>
        <w:t xml:space="preserve">Résumé de quelques éléments de l'article de Marguerite </w:t>
      </w:r>
      <w:proofErr w:type="spellStart"/>
      <w:r w:rsidR="00F025E6" w:rsidRPr="00F025E6">
        <w:rPr>
          <w:rFonts w:ascii="Times New Roman" w:hAnsi="Times New Roman" w:cs="Times New Roman"/>
          <w:color w:val="auto"/>
          <w:sz w:val="24"/>
          <w:szCs w:val="24"/>
        </w:rPr>
        <w:t>HarI</w:t>
      </w:r>
      <w:proofErr w:type="spellEnd"/>
      <w:r w:rsidR="00F025E6" w:rsidRPr="00F025E6">
        <w:rPr>
          <w:rFonts w:ascii="Times New Roman" w:hAnsi="Times New Roman" w:cs="Times New Roman"/>
          <w:color w:val="auto"/>
          <w:sz w:val="24"/>
          <w:szCs w:val="24"/>
        </w:rPr>
        <w:t xml:space="preserve"> : </w:t>
      </w:r>
      <w:proofErr w:type="spellStart"/>
      <w:r w:rsidR="00F025E6" w:rsidRPr="00F025E6">
        <w:rPr>
          <w:rFonts w:ascii="Times New Roman" w:hAnsi="Times New Roman" w:cs="Times New Roman"/>
          <w:i/>
          <w:color w:val="auto"/>
          <w:sz w:val="24"/>
          <w:szCs w:val="24"/>
        </w:rPr>
        <w:t>monachos</w:t>
      </w:r>
      <w:proofErr w:type="spellEnd"/>
      <w:r w:rsidR="00F025E6" w:rsidRPr="00F025E6">
        <w:rPr>
          <w:rFonts w:ascii="Times New Roman" w:hAnsi="Times New Roman" w:cs="Times New Roman"/>
          <w:color w:val="auto"/>
          <w:sz w:val="24"/>
          <w:szCs w:val="24"/>
        </w:rPr>
        <w:t xml:space="preserve"> au IIe siècle</w:t>
      </w:r>
    </w:p>
    <w:p w:rsidR="00306EBC" w:rsidRPr="00F14ABC" w:rsidRDefault="00306EBC" w:rsidP="00306EBC">
      <w:pPr>
        <w:pStyle w:val="Titre1"/>
        <w:spacing w:before="0"/>
        <w:ind w:firstLine="14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14A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Le mot </w:t>
      </w:r>
      <w:proofErr w:type="spellStart"/>
      <w:r w:rsidRPr="00F14AB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monachos</w:t>
      </w:r>
      <w:proofErr w:type="spellEnd"/>
      <w:r w:rsidRPr="00F14A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ne se trouve pas dans la traduction grecque officielle de la Septante (LXX).</w:t>
      </w:r>
    </w:p>
    <w:p w:rsidR="00F14ABC" w:rsidRPr="00F14ABC" w:rsidRDefault="00306EBC" w:rsidP="00F14ABC">
      <w:pPr>
        <w:pStyle w:val="Titre1"/>
        <w:spacing w:before="0"/>
        <w:ind w:firstLine="14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14ABC">
        <w:rPr>
          <w:rFonts w:ascii="Times New Roman" w:hAnsi="Times New Roman" w:cs="Times New Roman"/>
          <w:b w:val="0"/>
          <w:color w:val="auto"/>
          <w:sz w:val="24"/>
          <w:szCs w:val="24"/>
        </w:rPr>
        <w:t>Il</w:t>
      </w:r>
      <w:r w:rsidR="009E346C" w:rsidRPr="00F14A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 été employé au IIe siècle pour traduire certaines fois le mot </w:t>
      </w:r>
      <w:proofErr w:type="spellStart"/>
      <w:r w:rsidR="009E346C" w:rsidRPr="00F14AB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ya</w:t>
      </w:r>
      <w:r w:rsidR="00F14ABC" w:rsidRPr="00F14ABC">
        <w:rPr>
          <w:b w:val="0"/>
          <w:bCs w:val="0"/>
          <w:i/>
          <w:iCs/>
          <w:color w:val="auto"/>
          <w:sz w:val="24"/>
          <w:szCs w:val="24"/>
        </w:rPr>
        <w:t>ḥ</w:t>
      </w:r>
      <w:r w:rsidR="009E346C" w:rsidRPr="00F14AB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id</w:t>
      </w:r>
      <w:proofErr w:type="spellEnd"/>
      <w:r w:rsidR="009E346C" w:rsidRPr="00F14A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l'Ancien Testament. Ce mot a été traduit autrement dans la Septante grecque, parfois même complètement différemment </w:t>
      </w:r>
      <w:r w:rsidR="009E346C" w:rsidRPr="000D2B2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(en </w:t>
      </w:r>
      <w:r w:rsidR="000D2B2D">
        <w:rPr>
          <w:rFonts w:ascii="Times New Roman" w:hAnsi="Times New Roman" w:cs="Times New Roman"/>
          <w:b w:val="0"/>
          <w:color w:val="auto"/>
          <w:sz w:val="22"/>
          <w:szCs w:val="22"/>
        </w:rPr>
        <w:t>lisant</w:t>
      </w:r>
      <w:r w:rsidR="009E346C" w:rsidRPr="000D2B2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F14ABC" w:rsidRPr="000D2B2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ya</w:t>
      </w:r>
      <w:r w:rsidR="000D2B2D">
        <w:rPr>
          <w:b w:val="0"/>
          <w:bCs w:val="0"/>
          <w:i/>
          <w:iCs/>
          <w:color w:val="auto"/>
          <w:sz w:val="22"/>
          <w:szCs w:val="22"/>
        </w:rPr>
        <w:t>d</w:t>
      </w:r>
      <w:r w:rsidR="00F14ABC" w:rsidRPr="000D2B2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id</w:t>
      </w:r>
      <w:proofErr w:type="spellEnd"/>
      <w:r w:rsidR="009E346C" w:rsidRPr="000D2B2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 w:rsidR="000D2B2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qui se </w:t>
      </w:r>
      <w:r w:rsidR="009E346C" w:rsidRPr="000D2B2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traduit par </w:t>
      </w:r>
      <w:proofErr w:type="spellStart"/>
      <w:r w:rsidR="009E346C" w:rsidRPr="000D2B2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agap</w:t>
      </w:r>
      <w:r w:rsidR="006E6F5C" w:rsidRPr="000D2B2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è</w:t>
      </w:r>
      <w:r w:rsidR="009E346C" w:rsidRPr="000D2B2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t</w:t>
      </w:r>
      <w:r w:rsidR="006E6F5C" w:rsidRPr="000D2B2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ô</w:t>
      </w:r>
      <w:r w:rsidR="009E346C" w:rsidRPr="000D2B2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s</w:t>
      </w:r>
      <w:proofErr w:type="spellEnd"/>
      <w:r w:rsidR="000D2B2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,</w:t>
      </w:r>
      <w:r w:rsidR="009E346C" w:rsidRPr="000D2B2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bien-aimé ; dans l</w:t>
      </w:r>
      <w:r w:rsidRPr="000D2B2D">
        <w:rPr>
          <w:rFonts w:ascii="Times New Roman" w:hAnsi="Times New Roman" w:cs="Times New Roman"/>
          <w:b w:val="0"/>
          <w:color w:val="auto"/>
          <w:sz w:val="22"/>
          <w:szCs w:val="22"/>
        </w:rPr>
        <w:t>'extrait du</w:t>
      </w:r>
      <w:r w:rsidR="009E346C" w:rsidRPr="000D2B2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dictionnaire </w:t>
      </w:r>
      <w:r w:rsidRPr="000D2B2D">
        <w:rPr>
          <w:rFonts w:ascii="Times New Roman" w:hAnsi="Times New Roman" w:cs="Times New Roman"/>
          <w:b w:val="0"/>
          <w:color w:val="auto"/>
          <w:sz w:val="22"/>
          <w:szCs w:val="22"/>
        </w:rPr>
        <w:t>que j'ai mis après,</w:t>
      </w:r>
      <w:r w:rsidR="009E346C" w:rsidRPr="000D2B2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ils disent que c'est une erreur; en tout cas on peut noter que </w:t>
      </w:r>
      <w:proofErr w:type="spellStart"/>
      <w:r w:rsidR="00F14ABC" w:rsidRPr="000D2B2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ya</w:t>
      </w:r>
      <w:r w:rsidR="00F14ABC" w:rsidRPr="000D2B2D">
        <w:rPr>
          <w:b w:val="0"/>
          <w:bCs w:val="0"/>
          <w:i/>
          <w:iCs/>
          <w:color w:val="auto"/>
          <w:sz w:val="22"/>
          <w:szCs w:val="22"/>
        </w:rPr>
        <w:t>ḥ</w:t>
      </w:r>
      <w:r w:rsidR="00F14ABC" w:rsidRPr="000D2B2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id</w:t>
      </w:r>
      <w:proofErr w:type="spellEnd"/>
      <w:r w:rsidR="009E346C" w:rsidRPr="000D2B2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est souvent traduit par </w:t>
      </w:r>
      <w:proofErr w:type="spellStart"/>
      <w:r w:rsidR="006377AB" w:rsidRPr="000D2B2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monogénês</w:t>
      </w:r>
      <w:proofErr w:type="spellEnd"/>
      <w:r w:rsidR="009E346C" w:rsidRPr="000D2B2D">
        <w:rPr>
          <w:rFonts w:ascii="Times New Roman" w:hAnsi="Times New Roman" w:cs="Times New Roman"/>
          <w:b w:val="0"/>
          <w:color w:val="auto"/>
          <w:sz w:val="22"/>
          <w:szCs w:val="22"/>
        </w:rPr>
        <w:t>, or</w:t>
      </w:r>
      <w:r w:rsidRPr="000D2B2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Pr="000D2B2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monog</w:t>
      </w:r>
      <w:r w:rsidR="006377AB" w:rsidRPr="000D2B2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é</w:t>
      </w:r>
      <w:r w:rsidRPr="000D2B2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n</w:t>
      </w:r>
      <w:r w:rsidR="006377AB" w:rsidRPr="000D2B2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ê</w:t>
      </w:r>
      <w:r w:rsidRPr="000D2B2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s</w:t>
      </w:r>
      <w:proofErr w:type="spellEnd"/>
      <w:r w:rsidRPr="000D2B2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et </w:t>
      </w:r>
      <w:proofErr w:type="spellStart"/>
      <w:r w:rsidR="006E6F5C" w:rsidRPr="000D2B2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agapètôs</w:t>
      </w:r>
      <w:proofErr w:type="spellEnd"/>
      <w:r w:rsidRPr="000D2B2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sont deux titres du Christ</w:t>
      </w:r>
      <w:r w:rsidR="009E346C" w:rsidRPr="000D2B2D">
        <w:rPr>
          <w:rFonts w:ascii="Times New Roman" w:hAnsi="Times New Roman" w:cs="Times New Roman"/>
          <w:b w:val="0"/>
          <w:color w:val="auto"/>
          <w:sz w:val="22"/>
          <w:szCs w:val="22"/>
        </w:rPr>
        <w:t>)</w:t>
      </w:r>
      <w:r w:rsidR="009E346C" w:rsidRPr="00F14ABC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F14ABC" w:rsidRDefault="00306EBC" w:rsidP="00F14ABC">
      <w:pPr>
        <w:pStyle w:val="Titre1"/>
        <w:spacing w:before="0"/>
        <w:ind w:firstLine="14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14A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Dans son article Marguerite </w:t>
      </w:r>
      <w:proofErr w:type="spellStart"/>
      <w:r w:rsidRPr="00F14ABC">
        <w:rPr>
          <w:rFonts w:ascii="Times New Roman" w:hAnsi="Times New Roman" w:cs="Times New Roman"/>
          <w:b w:val="0"/>
          <w:color w:val="auto"/>
          <w:sz w:val="24"/>
          <w:szCs w:val="24"/>
        </w:rPr>
        <w:t>Harl</w:t>
      </w:r>
      <w:proofErr w:type="spellEnd"/>
      <w:r w:rsidRPr="00F14A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14A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donne plusieurs </w:t>
      </w:r>
      <w:r w:rsidR="00836B81">
        <w:rPr>
          <w:rFonts w:ascii="Times New Roman" w:hAnsi="Times New Roman" w:cs="Times New Roman"/>
          <w:b w:val="0"/>
          <w:color w:val="auto"/>
          <w:sz w:val="24"/>
          <w:szCs w:val="24"/>
        </w:rPr>
        <w:t>pistes</w:t>
      </w:r>
      <w:r w:rsidR="00F14A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:</w:t>
      </w:r>
    </w:p>
    <w:p w:rsidR="00F14ABC" w:rsidRDefault="00F14ABC" w:rsidP="00F14ABC">
      <w:pPr>
        <w:pStyle w:val="Titre1"/>
        <w:spacing w:before="0"/>
        <w:ind w:firstLine="14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dans l'emploi d'Aquila pour des psaumes </w:t>
      </w:r>
      <w:r w:rsidR="00836B81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14AB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monachos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serait du côté de </w:t>
      </w:r>
      <w:proofErr w:type="spellStart"/>
      <w:r w:rsidRPr="00F14AB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monos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-unique et non </w:t>
      </w:r>
      <w:proofErr w:type="spellStart"/>
      <w:r w:rsidRPr="00F14AB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monos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-solitaire (</w:t>
      </w:r>
      <w:r w:rsidR="006377AB">
        <w:rPr>
          <w:rFonts w:ascii="Times New Roman" w:hAnsi="Times New Roman" w:cs="Times New Roman"/>
          <w:b w:val="0"/>
          <w:color w:val="auto"/>
          <w:sz w:val="24"/>
          <w:szCs w:val="24"/>
        </w:rPr>
        <w:t>4è page)</w:t>
      </w:r>
    </w:p>
    <w:p w:rsidR="00306EBC" w:rsidRDefault="00F14ABC" w:rsidP="00F14ABC">
      <w:pPr>
        <w:pStyle w:val="Titre1"/>
        <w:spacing w:before="0"/>
        <w:ind w:firstLine="14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– elle </w:t>
      </w:r>
      <w:r w:rsidR="00306EBC" w:rsidRPr="00F14A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signale, à propos du mot </w:t>
      </w:r>
      <w:proofErr w:type="spellStart"/>
      <w:r w:rsidR="00306EBC" w:rsidRPr="00F14AB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monachos</w:t>
      </w:r>
      <w:proofErr w:type="spellEnd"/>
      <w:r w:rsidR="00306EBC" w:rsidRPr="00F14A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employé pour traduire le Psaume 24 (25) qu'André </w:t>
      </w:r>
      <w:proofErr w:type="spellStart"/>
      <w:r w:rsidR="00306EBC" w:rsidRPr="00F14ABC">
        <w:rPr>
          <w:rFonts w:ascii="Times New Roman" w:hAnsi="Times New Roman" w:cs="Times New Roman"/>
          <w:b w:val="0"/>
          <w:color w:val="auto"/>
          <w:sz w:val="24"/>
          <w:szCs w:val="24"/>
        </w:rPr>
        <w:t>Neher</w:t>
      </w:r>
      <w:proofErr w:type="spellEnd"/>
      <w:r w:rsidR="00306EBC" w:rsidRPr="00F14A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suggère que le mot </w:t>
      </w:r>
      <w:proofErr w:type="spellStart"/>
      <w:r w:rsidRPr="00F14AB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ya</w:t>
      </w:r>
      <w:r w:rsidRPr="00F14ABC">
        <w:rPr>
          <w:b w:val="0"/>
          <w:bCs w:val="0"/>
          <w:i/>
          <w:iCs/>
          <w:color w:val="auto"/>
          <w:sz w:val="24"/>
          <w:szCs w:val="24"/>
        </w:rPr>
        <w:t>ḥ</w:t>
      </w:r>
      <w:r w:rsidRPr="00F14AB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id</w:t>
      </w:r>
      <w:proofErr w:type="spellEnd"/>
      <w:r w:rsidR="00306EBC" w:rsidRPr="00F14A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signifierait : "qui appartient à </w:t>
      </w:r>
      <w:proofErr w:type="spellStart"/>
      <w:r w:rsidRPr="00F14AB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ya</w:t>
      </w:r>
      <w:r w:rsidRPr="00F14ABC">
        <w:rPr>
          <w:b w:val="0"/>
          <w:bCs w:val="0"/>
          <w:i/>
          <w:iCs/>
          <w:color w:val="auto"/>
          <w:sz w:val="24"/>
          <w:szCs w:val="24"/>
        </w:rPr>
        <w:t>ḥ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a</w:t>
      </w:r>
      <w:r w:rsidRPr="00F14AB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d</w:t>
      </w:r>
      <w:proofErr w:type="spellEnd"/>
      <w:r w:rsidR="00306EBC" w:rsidRPr="00F14ABC">
        <w:rPr>
          <w:rFonts w:ascii="Times New Roman" w:hAnsi="Times New Roman" w:cs="Times New Roman"/>
          <w:b w:val="0"/>
          <w:color w:val="auto"/>
          <w:sz w:val="24"/>
          <w:szCs w:val="24"/>
        </w:rPr>
        <w:t>, une communauté, et que donc le psalmiste n'est pas un être isolé. (</w:t>
      </w:r>
      <w:proofErr w:type="gramStart"/>
      <w:r w:rsidR="00306EBC" w:rsidRPr="00F14ABC">
        <w:rPr>
          <w:rFonts w:ascii="Times New Roman" w:hAnsi="Times New Roman" w:cs="Times New Roman"/>
          <w:b w:val="0"/>
          <w:color w:val="auto"/>
          <w:sz w:val="24"/>
          <w:szCs w:val="24"/>
        </w:rPr>
        <w:t>en</w:t>
      </w:r>
      <w:proofErr w:type="gramEnd"/>
      <w:r w:rsidR="00306EBC" w:rsidRPr="00F14A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haut de la 5è page)</w:t>
      </w:r>
    </w:p>
    <w:p w:rsidR="005B05DE" w:rsidRPr="000D2B2D" w:rsidRDefault="005B05DE" w:rsidP="005B05DE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0D2B2D">
        <w:rPr>
          <w:rFonts w:ascii="Times New Roman" w:hAnsi="Times New Roman" w:cs="Times New Roman"/>
          <w:sz w:val="24"/>
          <w:szCs w:val="24"/>
        </w:rPr>
        <w:t xml:space="preserve">Aquila utilise </w:t>
      </w:r>
      <w:r w:rsidR="005321CB" w:rsidRPr="000D2B2D">
        <w:rPr>
          <w:rFonts w:ascii="Times New Roman" w:hAnsi="Times New Roman" w:cs="Times New Roman"/>
          <w:sz w:val="24"/>
          <w:szCs w:val="24"/>
        </w:rPr>
        <w:t xml:space="preserve">le verbe grec qui correspond à </w:t>
      </w:r>
      <w:proofErr w:type="spellStart"/>
      <w:r w:rsidRPr="000D2B2D">
        <w:rPr>
          <w:rFonts w:ascii="Times New Roman" w:hAnsi="Times New Roman" w:cs="Times New Roman"/>
          <w:i/>
          <w:sz w:val="24"/>
          <w:szCs w:val="24"/>
        </w:rPr>
        <w:t>monachos</w:t>
      </w:r>
      <w:proofErr w:type="spellEnd"/>
      <w:r w:rsidRPr="000D2B2D">
        <w:rPr>
          <w:rFonts w:ascii="Times New Roman" w:hAnsi="Times New Roman" w:cs="Times New Roman"/>
          <w:sz w:val="24"/>
          <w:szCs w:val="24"/>
        </w:rPr>
        <w:t xml:space="preserve"> dans la traduction d</w:t>
      </w:r>
      <w:r w:rsidR="005321CB" w:rsidRPr="000D2B2D">
        <w:rPr>
          <w:rFonts w:ascii="Times New Roman" w:hAnsi="Times New Roman" w:cs="Times New Roman"/>
          <w:sz w:val="24"/>
          <w:szCs w:val="24"/>
        </w:rPr>
        <w:t>'un passage du</w:t>
      </w:r>
      <w:r w:rsidRPr="000D2B2D">
        <w:rPr>
          <w:rFonts w:ascii="Times New Roman" w:hAnsi="Times New Roman" w:cs="Times New Roman"/>
          <w:sz w:val="24"/>
          <w:szCs w:val="24"/>
        </w:rPr>
        <w:t xml:space="preserve"> psaume 85 (86) qui en hébreu signifie "</w:t>
      </w:r>
      <w:r w:rsidR="005321CB" w:rsidRPr="000D2B2D">
        <w:rPr>
          <w:rFonts w:ascii="Times New Roman" w:hAnsi="Times New Roman" w:cs="Times New Roman"/>
          <w:sz w:val="24"/>
          <w:szCs w:val="24"/>
        </w:rPr>
        <w:t>fais mon cœur un", "unifie mon cœur"</w:t>
      </w:r>
      <w:r w:rsidRPr="000D2B2D">
        <w:rPr>
          <w:rFonts w:ascii="Times New Roman" w:hAnsi="Times New Roman" w:cs="Times New Roman"/>
          <w:sz w:val="24"/>
          <w:szCs w:val="24"/>
        </w:rPr>
        <w:t xml:space="preserve">  </w:t>
      </w:r>
      <w:r w:rsidR="005321CB" w:rsidRPr="000D2B2D">
        <w:rPr>
          <w:rFonts w:ascii="Times New Roman" w:hAnsi="Times New Roman" w:cs="Times New Roman"/>
          <w:sz w:val="24"/>
          <w:szCs w:val="24"/>
        </w:rPr>
        <w:t>(6è page)</w:t>
      </w:r>
    </w:p>
    <w:p w:rsidR="006E6F5C" w:rsidRDefault="006377AB" w:rsidP="006E6F5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377AB">
        <w:rPr>
          <w:rFonts w:ascii="Times New Roman" w:hAnsi="Times New Roman" w:cs="Times New Roman"/>
          <w:sz w:val="24"/>
          <w:szCs w:val="24"/>
        </w:rPr>
        <w:t xml:space="preserve">Dans la note 2 de la </w:t>
      </w:r>
      <w:r w:rsidR="000D2B2D">
        <w:rPr>
          <w:rFonts w:ascii="Times New Roman" w:hAnsi="Times New Roman" w:cs="Times New Roman"/>
          <w:sz w:val="24"/>
          <w:szCs w:val="24"/>
        </w:rPr>
        <w:t>p.468</w:t>
      </w:r>
      <w:r w:rsidRPr="006377AB">
        <w:rPr>
          <w:rFonts w:ascii="Times New Roman" w:hAnsi="Times New Roman" w:cs="Times New Roman"/>
          <w:sz w:val="24"/>
          <w:szCs w:val="24"/>
        </w:rPr>
        <w:t xml:space="preserve"> elle souligne que le mot </w:t>
      </w:r>
      <w:proofErr w:type="spellStart"/>
      <w:r w:rsidRPr="006377AB">
        <w:rPr>
          <w:rFonts w:ascii="Times New Roman" w:hAnsi="Times New Roman" w:cs="Times New Roman"/>
          <w:i/>
          <w:sz w:val="24"/>
          <w:szCs w:val="24"/>
        </w:rPr>
        <w:t>monogénês</w:t>
      </w:r>
      <w:proofErr w:type="spellEnd"/>
      <w:r w:rsidRPr="006377AB">
        <w:rPr>
          <w:rFonts w:ascii="Times New Roman" w:hAnsi="Times New Roman" w:cs="Times New Roman"/>
          <w:sz w:val="24"/>
          <w:szCs w:val="24"/>
        </w:rPr>
        <w:t xml:space="preserve"> (em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377AB">
        <w:rPr>
          <w:rFonts w:ascii="Times New Roman" w:hAnsi="Times New Roman" w:cs="Times New Roman"/>
          <w:sz w:val="24"/>
          <w:szCs w:val="24"/>
        </w:rPr>
        <w:t xml:space="preserve">loyé lui aussi pour traduire </w:t>
      </w:r>
      <w:proofErr w:type="spellStart"/>
      <w:r w:rsidRPr="006377AB">
        <w:rPr>
          <w:rFonts w:ascii="Times New Roman" w:hAnsi="Times New Roman" w:cs="Times New Roman"/>
          <w:i/>
          <w:sz w:val="24"/>
          <w:szCs w:val="24"/>
        </w:rPr>
        <w:t>ya</w:t>
      </w:r>
      <w:r w:rsidRPr="006377AB">
        <w:rPr>
          <w:rFonts w:ascii="Times New Roman" w:hAnsi="Times New Roman" w:cs="Times New Roman"/>
          <w:bCs/>
          <w:i/>
          <w:iCs/>
          <w:sz w:val="24"/>
          <w:szCs w:val="24"/>
        </w:rPr>
        <w:t>ḥ</w:t>
      </w:r>
      <w:r w:rsidRPr="006377AB">
        <w:rPr>
          <w:rFonts w:ascii="Times New Roman" w:hAnsi="Times New Roman" w:cs="Times New Roman"/>
          <w:i/>
          <w:sz w:val="24"/>
          <w:szCs w:val="24"/>
        </w:rPr>
        <w:t>id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 w:rsidRPr="006377A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377AB">
        <w:rPr>
          <w:rFonts w:ascii="Times New Roman" w:hAnsi="Times New Roman" w:cs="Times New Roman"/>
          <w:sz w:val="24"/>
          <w:szCs w:val="24"/>
        </w:rPr>
        <w:t>ne signifie pas "seul engendré" (fils unique comme on dit)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F5C">
        <w:rPr>
          <w:rFonts w:ascii="Times New Roman" w:hAnsi="Times New Roman" w:cs="Times New Roman"/>
          <w:sz w:val="24"/>
          <w:szCs w:val="24"/>
        </w:rPr>
        <w:t xml:space="preserve">qui correspond à un autre mot grec, </w:t>
      </w:r>
      <w:r>
        <w:rPr>
          <w:rFonts w:ascii="Times New Roman" w:hAnsi="Times New Roman" w:cs="Times New Roman"/>
          <w:sz w:val="24"/>
          <w:szCs w:val="24"/>
        </w:rPr>
        <w:t>mai</w:t>
      </w:r>
      <w:r w:rsidR="006E6F5C">
        <w:rPr>
          <w:rFonts w:ascii="Times New Roman" w:hAnsi="Times New Roman" w:cs="Times New Roman"/>
          <w:sz w:val="24"/>
          <w:szCs w:val="24"/>
        </w:rPr>
        <w:t>s "d'une seule espèce, unique",</w:t>
      </w:r>
      <w:r>
        <w:rPr>
          <w:rFonts w:ascii="Times New Roman" w:hAnsi="Times New Roman" w:cs="Times New Roman"/>
          <w:sz w:val="24"/>
          <w:szCs w:val="24"/>
        </w:rPr>
        <w:t xml:space="preserve"> ce terme étant employé par exemple pour caractériser chez </w:t>
      </w:r>
      <w:r w:rsidR="006E6F5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rigène la vérité qui est à la fois unique et simple car elle s'oppose au mensonge multiple</w:t>
      </w:r>
      <w:r w:rsidR="006E6F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ABC" w:rsidRPr="006E6F5C" w:rsidRDefault="000D2B2D" w:rsidP="006E6F5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Remarque : </w:t>
      </w:r>
      <w:proofErr w:type="spellStart"/>
      <w:r w:rsidR="006E6F5C">
        <w:rPr>
          <w:rFonts w:ascii="Times New Roman" w:hAnsi="Times New Roman" w:cs="Times New Roman"/>
          <w:i/>
          <w:sz w:val="24"/>
          <w:szCs w:val="24"/>
        </w:rPr>
        <w:t>M</w:t>
      </w:r>
      <w:r w:rsidR="006E6F5C" w:rsidRPr="006377AB">
        <w:rPr>
          <w:rFonts w:ascii="Times New Roman" w:hAnsi="Times New Roman" w:cs="Times New Roman"/>
          <w:i/>
          <w:sz w:val="24"/>
          <w:szCs w:val="24"/>
        </w:rPr>
        <w:t>onogénês</w:t>
      </w:r>
      <w:proofErr w:type="spellEnd"/>
      <w:r w:rsidR="006E6F5C">
        <w:rPr>
          <w:rFonts w:ascii="Times New Roman" w:hAnsi="Times New Roman" w:cs="Times New Roman"/>
          <w:sz w:val="24"/>
          <w:szCs w:val="24"/>
        </w:rPr>
        <w:t xml:space="preserve"> est d'ailleurs le terme utilisé par la Septante pour traduire le </w:t>
      </w:r>
      <w:proofErr w:type="spellStart"/>
      <w:r w:rsidR="006E6F5C" w:rsidRPr="000D2B2D">
        <w:rPr>
          <w:rFonts w:ascii="Times New Roman" w:hAnsi="Times New Roman" w:cs="Times New Roman"/>
          <w:i/>
          <w:sz w:val="24"/>
          <w:szCs w:val="24"/>
        </w:rPr>
        <w:t>ya</w:t>
      </w:r>
      <w:r w:rsidR="006E6F5C" w:rsidRPr="000D2B2D">
        <w:rPr>
          <w:bCs/>
          <w:i/>
          <w:iCs/>
          <w:sz w:val="24"/>
          <w:szCs w:val="24"/>
        </w:rPr>
        <w:t>ḥ</w:t>
      </w:r>
      <w:r w:rsidR="006E6F5C" w:rsidRPr="000D2B2D">
        <w:rPr>
          <w:rFonts w:ascii="Times New Roman" w:hAnsi="Times New Roman" w:cs="Times New Roman"/>
          <w:i/>
          <w:sz w:val="24"/>
          <w:szCs w:val="24"/>
        </w:rPr>
        <w:t>id</w:t>
      </w:r>
      <w:proofErr w:type="spellEnd"/>
      <w:r w:rsidR="006E6F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E6F5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6E6F5C">
        <w:rPr>
          <w:rFonts w:ascii="Times New Roman" w:hAnsi="Times New Roman" w:cs="Times New Roman"/>
          <w:sz w:val="24"/>
          <w:szCs w:val="24"/>
        </w:rPr>
        <w:t>Gn</w:t>
      </w:r>
      <w:proofErr w:type="spellEnd"/>
      <w:r w:rsidR="006E6F5C">
        <w:rPr>
          <w:rFonts w:ascii="Times New Roman" w:hAnsi="Times New Roman" w:cs="Times New Roman"/>
          <w:sz w:val="24"/>
          <w:szCs w:val="24"/>
        </w:rPr>
        <w:t xml:space="preserve"> 22, 2 concernant Isaac le fils d'Abraham : c'est le fils qui a en lui toute la descendance et comme ceci correspond à la promesse d'une descendance nombreuse comme le sable de la mer, </w:t>
      </w:r>
      <w:proofErr w:type="spellStart"/>
      <w:r w:rsidR="006E6F5C" w:rsidRPr="006377AB">
        <w:rPr>
          <w:rFonts w:ascii="Times New Roman" w:hAnsi="Times New Roman" w:cs="Times New Roman"/>
          <w:i/>
          <w:sz w:val="24"/>
          <w:szCs w:val="24"/>
        </w:rPr>
        <w:t>monogénês</w:t>
      </w:r>
      <w:proofErr w:type="spellEnd"/>
      <w:r w:rsidR="006E6F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6F5C">
        <w:rPr>
          <w:rFonts w:ascii="Times New Roman" w:hAnsi="Times New Roman" w:cs="Times New Roman"/>
          <w:sz w:val="24"/>
          <w:szCs w:val="24"/>
        </w:rPr>
        <w:t>a le sens d'</w:t>
      </w:r>
      <w:r w:rsidR="00836B81">
        <w:rPr>
          <w:rFonts w:ascii="Times New Roman" w:hAnsi="Times New Roman" w:cs="Times New Roman"/>
          <w:sz w:val="24"/>
          <w:szCs w:val="24"/>
        </w:rPr>
        <w:t xml:space="preserve">un et </w:t>
      </w:r>
      <w:r w:rsidR="006E6F5C">
        <w:rPr>
          <w:rFonts w:ascii="Times New Roman" w:hAnsi="Times New Roman" w:cs="Times New Roman"/>
          <w:sz w:val="24"/>
          <w:szCs w:val="24"/>
        </w:rPr>
        <w:t>unifiant</w:t>
      </w:r>
    </w:p>
    <w:p w:rsidR="006E6F5C" w:rsidRPr="006E6F5C" w:rsidRDefault="006E6F5C" w:rsidP="006E6F5C">
      <w:pPr>
        <w:spacing w:after="0"/>
        <w:ind w:firstLine="142"/>
        <w:jc w:val="both"/>
      </w:pPr>
    </w:p>
    <w:p w:rsidR="009E346C" w:rsidRPr="00F14ABC" w:rsidRDefault="00F14ABC" w:rsidP="00F14ABC">
      <w:pPr>
        <w:pStyle w:val="Titre1"/>
        <w:spacing w:before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="000D2B2D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)  </w:t>
      </w:r>
      <w:proofErr w:type="spellStart"/>
      <w:r w:rsidRPr="00F14ABC">
        <w:rPr>
          <w:rFonts w:ascii="Times New Roman" w:hAnsi="Times New Roman" w:cs="Times New Roman"/>
          <w:color w:val="auto"/>
          <w:sz w:val="24"/>
          <w:szCs w:val="24"/>
          <w:lang w:val="en-US"/>
        </w:rPr>
        <w:t>Extraits</w:t>
      </w:r>
      <w:proofErr w:type="spellEnd"/>
      <w:r w:rsidRPr="00F14AB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du </w:t>
      </w:r>
      <w:r w:rsidR="009E346C" w:rsidRPr="00F14ABC">
        <w:rPr>
          <w:rFonts w:ascii="Times New Roman" w:hAnsi="Times New Roman" w:cs="Times New Roman"/>
          <w:color w:val="auto"/>
          <w:sz w:val="24"/>
          <w:szCs w:val="24"/>
          <w:lang w:val="en-US"/>
        </w:rPr>
        <w:t>Theological dictionary of the Old Testament. Vol. 6</w:t>
      </w:r>
    </w:p>
    <w:p w:rsidR="009E346C" w:rsidRPr="00F14ABC" w:rsidRDefault="009E346C" w:rsidP="009E346C">
      <w:pPr>
        <w:spacing w:after="0" w:line="240" w:lineRule="auto"/>
        <w:jc w:val="both"/>
        <w:rPr>
          <w:rStyle w:val="addmd"/>
          <w:rFonts w:ascii="Times New Roman" w:hAnsi="Times New Roman" w:cs="Times New Roman"/>
          <w:sz w:val="24"/>
          <w:szCs w:val="24"/>
          <w:lang w:val="en-US"/>
        </w:rPr>
      </w:pPr>
      <w:r w:rsidRPr="00F14ABC">
        <w:rPr>
          <w:rStyle w:val="addmd"/>
          <w:rFonts w:ascii="Times New Roman" w:hAnsi="Times New Roman" w:cs="Times New Roman"/>
          <w:sz w:val="24"/>
          <w:szCs w:val="24"/>
          <w:lang w:val="en-US"/>
        </w:rPr>
        <w:t xml:space="preserve">Par Gerhard Johannes </w:t>
      </w:r>
      <w:proofErr w:type="spellStart"/>
      <w:r w:rsidRPr="00F14ABC">
        <w:rPr>
          <w:rStyle w:val="addmd"/>
          <w:rFonts w:ascii="Times New Roman" w:hAnsi="Times New Roman" w:cs="Times New Roman"/>
          <w:sz w:val="24"/>
          <w:szCs w:val="24"/>
          <w:lang w:val="en-US"/>
        </w:rPr>
        <w:t>Botterweck</w:t>
      </w:r>
      <w:proofErr w:type="gramStart"/>
      <w:r w:rsidRPr="00F14ABC">
        <w:rPr>
          <w:rStyle w:val="addmd"/>
          <w:rFonts w:ascii="Times New Roman" w:hAnsi="Times New Roman" w:cs="Times New Roman"/>
          <w:sz w:val="24"/>
          <w:szCs w:val="24"/>
          <w:lang w:val="en-US"/>
        </w:rPr>
        <w:t>,Helmer</w:t>
      </w:r>
      <w:proofErr w:type="spellEnd"/>
      <w:proofErr w:type="gramEnd"/>
      <w:r w:rsidRPr="00F14ABC">
        <w:rPr>
          <w:rStyle w:val="addmd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ABC">
        <w:rPr>
          <w:rStyle w:val="addmd"/>
          <w:rFonts w:ascii="Times New Roman" w:hAnsi="Times New Roman" w:cs="Times New Roman"/>
          <w:sz w:val="24"/>
          <w:szCs w:val="24"/>
          <w:lang w:val="en-US"/>
        </w:rPr>
        <w:t>Ringgren</w:t>
      </w:r>
      <w:proofErr w:type="spellEnd"/>
    </w:p>
    <w:p w:rsidR="009E346C" w:rsidRPr="00F14ABC" w:rsidRDefault="009E346C" w:rsidP="009E346C">
      <w:pPr>
        <w:spacing w:after="0" w:line="240" w:lineRule="auto"/>
        <w:jc w:val="both"/>
        <w:rPr>
          <w:rStyle w:val="addmd"/>
          <w:rFonts w:ascii="Times New Roman" w:hAnsi="Times New Roman" w:cs="Times New Roman"/>
          <w:sz w:val="24"/>
          <w:szCs w:val="24"/>
        </w:rPr>
      </w:pPr>
      <w:r w:rsidRPr="00F14ABC">
        <w:rPr>
          <w:rStyle w:val="addmd"/>
          <w:rFonts w:ascii="Times New Roman" w:hAnsi="Times New Roman" w:cs="Times New Roman"/>
          <w:sz w:val="24"/>
          <w:szCs w:val="24"/>
        </w:rPr>
        <w:t xml:space="preserve">Extrait du terme </w:t>
      </w:r>
      <w:proofErr w:type="spellStart"/>
      <w:r w:rsidRPr="00F14ABC">
        <w:rPr>
          <w:rStyle w:val="addmd"/>
          <w:rFonts w:ascii="Times New Roman" w:hAnsi="Times New Roman" w:cs="Times New Roman"/>
          <w:sz w:val="24"/>
          <w:szCs w:val="24"/>
        </w:rPr>
        <w:t>yahad</w:t>
      </w:r>
      <w:proofErr w:type="spellEnd"/>
    </w:p>
    <w:p w:rsidR="009E346C" w:rsidRPr="00F14ABC" w:rsidRDefault="00475E15" w:rsidP="009E346C">
      <w:pPr>
        <w:spacing w:after="0" w:line="240" w:lineRule="auto"/>
        <w:jc w:val="both"/>
        <w:rPr>
          <w:rStyle w:val="addmd"/>
          <w:rFonts w:ascii="Times New Roman" w:hAnsi="Times New Roman" w:cs="Times New Roman"/>
          <w:sz w:val="24"/>
          <w:szCs w:val="24"/>
        </w:rPr>
      </w:pPr>
      <w:hyperlink r:id="rId9" w:anchor="v=onepage&amp;q=monachos%20yahid&amp;f=false" w:history="1">
        <w:r w:rsidR="009E346C" w:rsidRPr="00F14ABC">
          <w:rPr>
            <w:rStyle w:val="Lienhypertexte"/>
            <w:rFonts w:ascii="Times New Roman" w:hAnsi="Times New Roman" w:cs="Times New Roman"/>
            <w:sz w:val="24"/>
            <w:szCs w:val="24"/>
          </w:rPr>
          <w:t>http://books.google.fr/books?id=MCOd-uAEQy0C&amp;pg=PA43&amp;lpg=PA43&amp;dq=monachos+yahid&amp;source=bl&amp;ots=OwUmc0ihOg&amp;sig=EZZtvRlDo-UJTX9-8aLb2YqI0CI&amp;hl=fr&amp;sa=X&amp;ei=9QIlUYLxFaWx0AXptIHwCQ&amp;ved=0CDMQ6AEwAA#v=onepage&amp;q=monachos%20yahid&amp;f=false</w:t>
        </w:r>
      </w:hyperlink>
      <w:r w:rsidR="009E346C" w:rsidRPr="00F14ABC">
        <w:rPr>
          <w:rStyle w:val="addmd"/>
          <w:rFonts w:ascii="Times New Roman" w:hAnsi="Times New Roman" w:cs="Times New Roman"/>
          <w:sz w:val="24"/>
          <w:szCs w:val="24"/>
        </w:rPr>
        <w:t xml:space="preserve"> </w:t>
      </w:r>
    </w:p>
    <w:p w:rsidR="009E346C" w:rsidRPr="00F14ABC" w:rsidRDefault="009E346C" w:rsidP="009E34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F14ABC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645150" cy="296052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400" cy="296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46C" w:rsidRPr="00F14ABC" w:rsidRDefault="009E346C" w:rsidP="009E346C">
      <w:pPr>
        <w:spacing w:after="0" w:line="240" w:lineRule="auto"/>
        <w:jc w:val="both"/>
        <w:rPr>
          <w:rStyle w:val="addmd"/>
          <w:rFonts w:ascii="Times New Roman" w:hAnsi="Times New Roman" w:cs="Times New Roman"/>
          <w:sz w:val="24"/>
          <w:szCs w:val="24"/>
          <w:lang w:val="en-US"/>
        </w:rPr>
      </w:pPr>
      <w:r w:rsidRPr="00F14ABC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645150" cy="1576382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637" cy="157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46C" w:rsidRPr="00F14ABC" w:rsidRDefault="009E346C" w:rsidP="009E346C">
      <w:pPr>
        <w:spacing w:after="0" w:line="240" w:lineRule="auto"/>
        <w:jc w:val="both"/>
        <w:rPr>
          <w:rStyle w:val="addmd"/>
          <w:rFonts w:ascii="Times New Roman" w:hAnsi="Times New Roman" w:cs="Times New Roman"/>
          <w:sz w:val="24"/>
          <w:szCs w:val="24"/>
          <w:lang w:val="en-US"/>
        </w:rPr>
      </w:pPr>
      <w:r w:rsidRPr="00F14ABC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636821" cy="812800"/>
            <wp:effectExtent l="19050" t="0" r="1979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329" cy="81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2B2D" w:rsidRPr="000D2B2D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</w:t>
      </w:r>
      <w:r w:rsidR="000D2B2D" w:rsidRPr="000D2B2D">
        <w:rPr>
          <w:rStyle w:val="addmd"/>
          <w:rFonts w:ascii="Times New Roman" w:hAnsi="Times New Roman" w:cs="Times New Roman"/>
          <w:sz w:val="24"/>
          <w:lang w:val="en-US"/>
        </w:rPr>
        <w:drawing>
          <wp:inline distT="0" distB="0" distL="0" distR="0">
            <wp:extent cx="4829238" cy="1357942"/>
            <wp:effectExtent l="19050" t="0" r="9462" b="0"/>
            <wp:docPr id="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238" cy="1357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46C" w:rsidRDefault="009E346C" w:rsidP="009E346C">
      <w:pPr>
        <w:spacing w:after="0" w:line="240" w:lineRule="auto"/>
        <w:jc w:val="both"/>
        <w:rPr>
          <w:rStyle w:val="addmd"/>
          <w:rFonts w:ascii="Times New Roman" w:hAnsi="Times New Roman" w:cs="Times New Roman"/>
          <w:sz w:val="24"/>
          <w:szCs w:val="24"/>
          <w:lang w:val="en-US"/>
        </w:rPr>
      </w:pPr>
      <w:r w:rsidRPr="00F14ABC"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577416" cy="3275955"/>
            <wp:effectExtent l="19050" t="0" r="4234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270" cy="328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B2D" w:rsidRPr="00F14ABC" w:rsidRDefault="000D2B2D" w:rsidP="009E346C">
      <w:pPr>
        <w:spacing w:after="0" w:line="240" w:lineRule="auto"/>
        <w:jc w:val="both"/>
        <w:rPr>
          <w:rStyle w:val="addmd"/>
          <w:rFonts w:ascii="Times New Roman" w:hAnsi="Times New Roman" w:cs="Times New Roman"/>
          <w:sz w:val="24"/>
          <w:szCs w:val="24"/>
          <w:lang w:val="en-US"/>
        </w:rPr>
      </w:pPr>
    </w:p>
    <w:p w:rsidR="009E346C" w:rsidRPr="00F14ABC" w:rsidRDefault="009E346C" w:rsidP="009E346C">
      <w:pPr>
        <w:spacing w:after="0" w:line="240" w:lineRule="auto"/>
        <w:jc w:val="both"/>
        <w:rPr>
          <w:rStyle w:val="addmd"/>
          <w:rFonts w:ascii="Times New Roman" w:hAnsi="Times New Roman" w:cs="Times New Roman"/>
          <w:sz w:val="24"/>
          <w:szCs w:val="24"/>
          <w:lang w:val="en-US"/>
        </w:rPr>
      </w:pPr>
      <w:r w:rsidRPr="00F14ABC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577632" cy="508000"/>
            <wp:effectExtent l="19050" t="0" r="4018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298" cy="50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46C" w:rsidRPr="00F14ABC" w:rsidRDefault="009E346C" w:rsidP="009E346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20A4" w:rsidRPr="00F14ABC" w:rsidRDefault="00C420A4">
      <w:pPr>
        <w:rPr>
          <w:rFonts w:ascii="Times New Roman" w:hAnsi="Times New Roman" w:cs="Times New Roman"/>
          <w:sz w:val="24"/>
          <w:szCs w:val="24"/>
        </w:rPr>
      </w:pPr>
    </w:p>
    <w:sectPr w:rsidR="00C420A4" w:rsidRPr="00F14ABC" w:rsidSect="009E346C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87267"/>
    <w:multiLevelType w:val="hybridMultilevel"/>
    <w:tmpl w:val="7BF039A0"/>
    <w:lvl w:ilvl="0" w:tplc="C6064D80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docVars>
    <w:docVar w:name="dgnword-docGUID" w:val="{DC4B1008-03A8-4AB7-B938-568D547A461D}"/>
    <w:docVar w:name="dgnword-eventsink" w:val="108489312"/>
  </w:docVars>
  <w:rsids>
    <w:rsidRoot w:val="009E346C"/>
    <w:rsid w:val="000D2B2D"/>
    <w:rsid w:val="00126CBA"/>
    <w:rsid w:val="00306EBC"/>
    <w:rsid w:val="003B7C59"/>
    <w:rsid w:val="00475E15"/>
    <w:rsid w:val="005321CB"/>
    <w:rsid w:val="005B05DE"/>
    <w:rsid w:val="006377AB"/>
    <w:rsid w:val="006E6F5C"/>
    <w:rsid w:val="0081430B"/>
    <w:rsid w:val="00836B81"/>
    <w:rsid w:val="00873914"/>
    <w:rsid w:val="009E346C"/>
    <w:rsid w:val="009E54B4"/>
    <w:rsid w:val="00C420A4"/>
    <w:rsid w:val="00C66FEE"/>
    <w:rsid w:val="00CD03D9"/>
    <w:rsid w:val="00D04DE7"/>
    <w:rsid w:val="00D360F4"/>
    <w:rsid w:val="00DF4A53"/>
    <w:rsid w:val="00F025E6"/>
    <w:rsid w:val="00F14ABC"/>
    <w:rsid w:val="00F30182"/>
    <w:rsid w:val="00F7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46C"/>
  </w:style>
  <w:style w:type="paragraph" w:styleId="Titre1">
    <w:name w:val="heading 1"/>
    <w:basedOn w:val="Normal"/>
    <w:next w:val="Normal"/>
    <w:link w:val="Titre1Car"/>
    <w:uiPriority w:val="9"/>
    <w:qFormat/>
    <w:rsid w:val="009E34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3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9E346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E346C"/>
    <w:pPr>
      <w:ind w:left="720"/>
      <w:contextualSpacing/>
    </w:pPr>
  </w:style>
  <w:style w:type="character" w:customStyle="1" w:styleId="addmd">
    <w:name w:val="addmd"/>
    <w:basedOn w:val="Policepardfaut"/>
    <w:rsid w:val="009E346C"/>
  </w:style>
  <w:style w:type="paragraph" w:styleId="Textedebulles">
    <w:name w:val="Balloon Text"/>
    <w:basedOn w:val="Normal"/>
    <w:link w:val="TextedebullesCar"/>
    <w:uiPriority w:val="99"/>
    <w:semiHidden/>
    <w:unhideWhenUsed/>
    <w:rsid w:val="009E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46C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D04DE7"/>
    <w:rPr>
      <w:i/>
      <w:iCs/>
    </w:rPr>
  </w:style>
  <w:style w:type="character" w:customStyle="1" w:styleId="st">
    <w:name w:val="st"/>
    <w:basedOn w:val="Policepardfaut"/>
    <w:rsid w:val="00DF4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books.google.fr/books?id=9UyF2m4l68MC&amp;pg=PA209&amp;lpg=PA209&amp;dq=monotropos+un+seule&amp;source=bl&amp;ots=mQf903qLIr&amp;sig=aDhxWUI9pO6FyfY389w4Xx2zVFQ&amp;hl=fr&amp;sa=X&amp;ei=gVsnUaTLGa2U0QXJx4GwAw&amp;ved=0CC0Q6AEwAA#v=onepage&amp;q=monotropos%20un%20seule&amp;f=false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books.google.fr/books?id=MCOd-uAEQy0C&amp;pg=PA43&amp;lpg=PA43&amp;dq=monachos+yahid&amp;source=bl&amp;ots=OwUmc0ihOg&amp;sig=EZZtvRlDo-UJTX9-8aLb2YqI0CI&amp;hl=fr&amp;sa=X&amp;ei=9QIlUYLxFaWx0AXptIHwCQ&amp;ved=0CDMQ6AEwAA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936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tiane</dc:creator>
  <cp:keywords/>
  <dc:description/>
  <cp:lastModifiedBy>tiane</cp:lastModifiedBy>
  <cp:revision>10</cp:revision>
  <dcterms:created xsi:type="dcterms:W3CDTF">2013-02-21T10:16:00Z</dcterms:created>
  <dcterms:modified xsi:type="dcterms:W3CDTF">2013-02-22T12:05:00Z</dcterms:modified>
</cp:coreProperties>
</file>